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90" w:rsidRDefault="00A717D4">
      <w:pPr>
        <w:tabs>
          <w:tab w:val="left" w:pos="0"/>
        </w:tabs>
        <w:jc w:val="both"/>
      </w:pPr>
      <w:r>
        <w:rPr>
          <w:noProof/>
          <w:lang w:val="ru-RU"/>
        </w:rPr>
        <w:drawing>
          <wp:inline distT="0" distB="0" distL="0" distR="0">
            <wp:extent cx="532287" cy="532287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5660708</wp:posOffset>
            </wp:positionH>
            <wp:positionV relativeFrom="paragraph">
              <wp:posOffset>0</wp:posOffset>
            </wp:positionV>
            <wp:extent cx="778193" cy="361950"/>
            <wp:effectExtent l="0" t="0" r="0" b="0"/>
            <wp:wrapSquare wrapText="bothSides" distT="0" distB="0" distL="114300" distR="11430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3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1490" w:rsidRDefault="00A717D4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571490" w:rsidRDefault="00A717D4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571490" w:rsidRDefault="00A717D4">
      <w:pPr>
        <w:jc w:val="center"/>
        <w:rPr>
          <w:b/>
        </w:rPr>
      </w:pPr>
      <w:r>
        <w:rPr>
          <w:b/>
        </w:rPr>
        <w:t>ЦЕНТР РОЗВИТКУ КАДРОВОГО ПОТЕНЦІАЛУ НАВЧАЛЬНОГО ЗАКЛАДУ</w:t>
      </w:r>
    </w:p>
    <w:p w:rsidR="00571490" w:rsidRDefault="00571490">
      <w:pPr>
        <w:rPr>
          <w:b/>
          <w:sz w:val="10"/>
          <w:szCs w:val="10"/>
        </w:rPr>
      </w:pPr>
    </w:p>
    <w:p w:rsidR="00571490" w:rsidRDefault="00571490">
      <w:pPr>
        <w:spacing w:after="120"/>
        <w:jc w:val="center"/>
        <w:rPr>
          <w:b/>
          <w:sz w:val="22"/>
          <w:szCs w:val="22"/>
        </w:rPr>
      </w:pPr>
    </w:p>
    <w:p w:rsidR="00571490" w:rsidRDefault="00A717D4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571490" w:rsidRDefault="00D1176D">
      <w:pPr>
        <w:spacing w:after="120"/>
        <w:ind w:firstLine="284"/>
        <w:jc w:val="both"/>
      </w:pPr>
      <w:r>
        <w:t>З</w:t>
      </w:r>
      <w:r w:rsidR="00A717D4">
        <w:t xml:space="preserve">апрошуємо приєднатися до навчання за програмою підвищення кваліфікації </w:t>
      </w:r>
      <w:r w:rsidR="00A717D4">
        <w:rPr>
          <w:b/>
        </w:rPr>
        <w:t xml:space="preserve">«Попередження та протидія </w:t>
      </w:r>
      <w:proofErr w:type="spellStart"/>
      <w:r w:rsidR="00A717D4">
        <w:rPr>
          <w:b/>
        </w:rPr>
        <w:t>булінгу</w:t>
      </w:r>
      <w:proofErr w:type="spellEnd"/>
      <w:r w:rsidR="00A717D4">
        <w:rPr>
          <w:b/>
        </w:rPr>
        <w:t xml:space="preserve"> у закладах освіти»</w:t>
      </w:r>
      <w:r w:rsidR="009B13AE">
        <w:t>.</w:t>
      </w:r>
    </w:p>
    <w:p w:rsidR="00571490" w:rsidRDefault="00A717D4">
      <w:pPr>
        <w:spacing w:after="120"/>
        <w:ind w:firstLine="284"/>
        <w:jc w:val="both"/>
        <w:rPr>
          <w:color w:val="0070C0"/>
        </w:rPr>
      </w:pPr>
      <w:bookmarkStart w:id="0" w:name="_heading=h.gjdgxs" w:colFirst="0" w:colLast="0"/>
      <w:bookmarkEnd w:id="0"/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8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571490" w:rsidRDefault="00A717D4">
      <w:pPr>
        <w:ind w:left="284"/>
        <w:jc w:val="both"/>
      </w:pPr>
      <w:r>
        <w:rPr>
          <w:b/>
        </w:rPr>
        <w:t xml:space="preserve">Період проведення: </w:t>
      </w:r>
      <w:r>
        <w:t xml:space="preserve">01 </w:t>
      </w:r>
      <w:bookmarkStart w:id="1" w:name="_GoBack"/>
      <w:bookmarkEnd w:id="1"/>
      <w:r>
        <w:t>– 05 березня 2021 року</w:t>
      </w:r>
    </w:p>
    <w:p w:rsidR="00571490" w:rsidRDefault="00A717D4">
      <w:pPr>
        <w:ind w:left="284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571490" w:rsidRDefault="00A717D4">
      <w:pPr>
        <w:ind w:firstLine="284"/>
        <w:jc w:val="both"/>
      </w:pPr>
      <w:r>
        <w:rPr>
          <w:b/>
        </w:rPr>
        <w:t>Форма участі:</w:t>
      </w:r>
      <w:r>
        <w:t xml:space="preserve"> дистанційна (платформа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)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571490" w:rsidRDefault="00A717D4">
      <w:pPr>
        <w:ind w:firstLine="284"/>
        <w:jc w:val="both"/>
      </w:pPr>
      <w:r>
        <w:rPr>
          <w:b/>
        </w:rPr>
        <w:t xml:space="preserve">Вартість: </w:t>
      </w:r>
      <w:r>
        <w:t>400 грн.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571490" w:rsidRDefault="00A717D4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571490" w:rsidRDefault="00A717D4" w:rsidP="00D1176D">
      <w:pPr>
        <w:numPr>
          <w:ilvl w:val="0"/>
          <w:numId w:val="1"/>
        </w:numPr>
        <w:shd w:val="clear" w:color="auto" w:fill="FFFFFF"/>
        <w:ind w:left="375" w:hanging="233"/>
        <w:rPr>
          <w:color w:val="333333"/>
        </w:rPr>
      </w:pPr>
      <w:proofErr w:type="spellStart"/>
      <w:r>
        <w:rPr>
          <w:color w:val="333333"/>
        </w:rPr>
        <w:t>Булінг</w:t>
      </w:r>
      <w:proofErr w:type="spellEnd"/>
      <w:r>
        <w:rPr>
          <w:color w:val="333333"/>
        </w:rPr>
        <w:t>: ознаки, види, прояви, протидія.</w:t>
      </w:r>
    </w:p>
    <w:p w:rsidR="00D1176D" w:rsidRDefault="00A717D4" w:rsidP="00D1176D">
      <w:pPr>
        <w:numPr>
          <w:ilvl w:val="0"/>
          <w:numId w:val="2"/>
        </w:numPr>
        <w:shd w:val="clear" w:color="auto" w:fill="FFFFFF"/>
        <w:ind w:left="375" w:hanging="233"/>
        <w:rPr>
          <w:color w:val="333333"/>
        </w:rPr>
      </w:pPr>
      <w:proofErr w:type="spellStart"/>
      <w:r>
        <w:rPr>
          <w:color w:val="333333"/>
        </w:rPr>
        <w:t>Кібербулінг</w:t>
      </w:r>
      <w:proofErr w:type="spellEnd"/>
      <w:r>
        <w:rPr>
          <w:color w:val="333333"/>
        </w:rPr>
        <w:t xml:space="preserve"> та його особливості.</w:t>
      </w:r>
    </w:p>
    <w:p w:rsidR="00571490" w:rsidRPr="00D1176D" w:rsidRDefault="00A717D4" w:rsidP="00D1176D">
      <w:pPr>
        <w:numPr>
          <w:ilvl w:val="0"/>
          <w:numId w:val="2"/>
        </w:numPr>
        <w:shd w:val="clear" w:color="auto" w:fill="FFFFFF"/>
        <w:ind w:left="375" w:hanging="233"/>
        <w:rPr>
          <w:color w:val="333333"/>
        </w:rPr>
      </w:pPr>
      <w:r w:rsidRPr="00D1176D">
        <w:rPr>
          <w:color w:val="333333"/>
        </w:rPr>
        <w:t xml:space="preserve">Психологічні та соціально-педагогічні підходи щодо боротьби з </w:t>
      </w:r>
      <w:proofErr w:type="spellStart"/>
      <w:r w:rsidRPr="00D1176D">
        <w:rPr>
          <w:color w:val="333333"/>
        </w:rPr>
        <w:t>булінгом</w:t>
      </w:r>
      <w:proofErr w:type="spellEnd"/>
      <w:r w:rsidRPr="00D1176D">
        <w:rPr>
          <w:color w:val="333333"/>
        </w:rPr>
        <w:t>: особливості діагностики та профілактичної роботи.</w:t>
      </w:r>
    </w:p>
    <w:p w:rsidR="00571490" w:rsidRDefault="00A717D4" w:rsidP="00D1176D">
      <w:pPr>
        <w:numPr>
          <w:ilvl w:val="0"/>
          <w:numId w:val="4"/>
        </w:numPr>
        <w:shd w:val="clear" w:color="auto" w:fill="FFFFFF"/>
        <w:ind w:left="375" w:hanging="233"/>
        <w:rPr>
          <w:color w:val="333333"/>
        </w:rPr>
      </w:pPr>
      <w:r>
        <w:rPr>
          <w:color w:val="333333"/>
        </w:rPr>
        <w:t>Організація роботи з розв’язання проблеми насильства у навчальному закладі.</w:t>
      </w:r>
    </w:p>
    <w:p w:rsidR="00571490" w:rsidRDefault="00571490">
      <w:pPr>
        <w:ind w:firstLine="284"/>
        <w:jc w:val="both"/>
      </w:pPr>
    </w:p>
    <w:p w:rsidR="00571490" w:rsidRDefault="00571490">
      <w:pPr>
        <w:ind w:firstLine="284"/>
        <w:jc w:val="both"/>
        <w:rPr>
          <w:sz w:val="14"/>
          <w:szCs w:val="14"/>
        </w:rPr>
      </w:pPr>
    </w:p>
    <w:p w:rsidR="00571490" w:rsidRPr="00EE0A88" w:rsidRDefault="00A717D4">
      <w:r>
        <w:rPr>
          <w:b/>
        </w:rPr>
        <w:t xml:space="preserve">     Реєстрація</w:t>
      </w:r>
      <w:r>
        <w:t xml:space="preserve">: </w:t>
      </w:r>
      <w:r>
        <w:rPr>
          <w:b/>
        </w:rPr>
        <w:t xml:space="preserve">до 24 лютого 2021  року </w:t>
      </w:r>
      <w:r>
        <w:t xml:space="preserve">за посиланням: </w:t>
      </w:r>
      <w:hyperlink r:id="rId9" w:history="1">
        <w:r w:rsidR="00EE0A88" w:rsidRPr="00EE0A88">
          <w:rPr>
            <w:rStyle w:val="a5"/>
            <w:color w:val="0070C0"/>
          </w:rPr>
          <w:t>https://cutt.ly/4kEhRoN</w:t>
        </w:r>
      </w:hyperlink>
      <w:r w:rsidR="00EE0A88" w:rsidRPr="00EE0A88">
        <w:rPr>
          <w:color w:val="0070C0"/>
          <w:lang w:val="ru-RU"/>
        </w:rPr>
        <w:t xml:space="preserve"> </w:t>
      </w:r>
      <w:r w:rsidRPr="00EE0A88">
        <w:rPr>
          <w:color w:val="0070C0"/>
        </w:rPr>
        <w:t xml:space="preserve"> </w:t>
      </w:r>
    </w:p>
    <w:p w:rsidR="00571490" w:rsidRDefault="00EE0A88">
      <w:r>
        <w:rPr>
          <w:color w:val="000000"/>
          <w:lang w:val="ru-RU"/>
        </w:rPr>
        <w:t xml:space="preserve">     </w:t>
      </w:r>
      <w:r w:rsidR="00A717D4">
        <w:rPr>
          <w:color w:val="000000"/>
        </w:rPr>
        <w:t>або</w:t>
      </w:r>
      <w:r w:rsidR="00A717D4">
        <w:rPr>
          <w:color w:val="0070C0"/>
        </w:rPr>
        <w:t xml:space="preserve"> </w:t>
      </w:r>
      <w:r w:rsidR="00A717D4">
        <w:rPr>
          <w:highlight w:val="white"/>
        </w:rPr>
        <w:t>за</w:t>
      </w:r>
      <w:r w:rsidR="00A717D4">
        <w:rPr>
          <w:b/>
          <w:highlight w:val="white"/>
        </w:rPr>
        <w:t xml:space="preserve"> </w:t>
      </w:r>
      <w:r w:rsidR="00A717D4">
        <w:t xml:space="preserve">QR-кодом:  </w:t>
      </w:r>
    </w:p>
    <w:p w:rsidR="00571490" w:rsidRDefault="00EE0A88">
      <w:pPr>
        <w:rPr>
          <w:b/>
        </w:rPr>
      </w:pP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5E1221DE" wp14:editId="78AA341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8040" cy="809625"/>
            <wp:effectExtent l="0" t="0" r="0" b="9525"/>
            <wp:wrapSquare wrapText="bothSides" distT="114300" distB="114300" distL="114300" distR="114300"/>
            <wp:docPr id="15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490" w:rsidRDefault="00571490">
      <w:pPr>
        <w:ind w:firstLine="284"/>
        <w:jc w:val="both"/>
      </w:pPr>
    </w:p>
    <w:p w:rsidR="00571490" w:rsidRDefault="00571490">
      <w:pPr>
        <w:ind w:firstLine="284"/>
        <w:jc w:val="both"/>
      </w:pPr>
    </w:p>
    <w:p w:rsidR="00571490" w:rsidRDefault="00571490">
      <w:pPr>
        <w:ind w:firstLine="284"/>
        <w:jc w:val="both"/>
        <w:rPr>
          <w:b/>
        </w:rPr>
      </w:pPr>
    </w:p>
    <w:p w:rsidR="00571490" w:rsidRDefault="00571490">
      <w:pPr>
        <w:ind w:firstLine="284"/>
        <w:jc w:val="both"/>
        <w:rPr>
          <w:b/>
        </w:rPr>
      </w:pPr>
    </w:p>
    <w:p w:rsidR="00571490" w:rsidRDefault="00571490">
      <w:pPr>
        <w:ind w:left="142" w:hanging="142"/>
        <w:jc w:val="both"/>
        <w:rPr>
          <w:sz w:val="8"/>
          <w:szCs w:val="8"/>
        </w:rPr>
      </w:pPr>
    </w:p>
    <w:p w:rsidR="00571490" w:rsidRDefault="00A717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571490" w:rsidRPr="00D1176D" w:rsidRDefault="00A717D4" w:rsidP="00D117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 xml:space="preserve">Гордієнко Віта Павлівна, заступник начальника центру розвитку кадрового потенціалу навчального закладу, </w:t>
      </w:r>
    </w:p>
    <w:p w:rsidR="00D1176D" w:rsidRPr="00D1176D" w:rsidRDefault="00A717D4" w:rsidP="00D1176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1176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1176D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>
        <w:r w:rsidRPr="00D1176D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v.hordiienko@crkp.sumdu.edu.ua</w:t>
        </w:r>
      </w:hyperlink>
      <w:r w:rsidRPr="00D1176D">
        <w:rPr>
          <w:rFonts w:ascii="Times New Roman" w:hAnsi="Times New Roman" w:cs="Times New Roman"/>
          <w:sz w:val="20"/>
          <w:szCs w:val="20"/>
        </w:rPr>
        <w:t>;</w:t>
      </w:r>
    </w:p>
    <w:p w:rsidR="00D1176D" w:rsidRPr="00D1176D" w:rsidRDefault="00D1176D" w:rsidP="00D1176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76D">
        <w:rPr>
          <w:rFonts w:ascii="Times New Roman" w:hAnsi="Times New Roman" w:cs="Times New Roman"/>
          <w:sz w:val="20"/>
          <w:szCs w:val="20"/>
        </w:rPr>
        <w:t xml:space="preserve">Рудняк Анна Дмитрівна, провідний фахівець центру розвитку кадрового потенціалу навчального закладу, </w:t>
      </w:r>
    </w:p>
    <w:p w:rsidR="00D1176D" w:rsidRPr="00D1176D" w:rsidRDefault="00D1176D" w:rsidP="00D1176D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176D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1176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E0A88">
        <w:rPr>
          <w:rFonts w:ascii="Times New Roman" w:hAnsi="Times New Roman" w:cs="Times New Roman"/>
          <w:color w:val="0070C0"/>
          <w:sz w:val="20"/>
          <w:szCs w:val="20"/>
        </w:rPr>
        <w:t xml:space="preserve">: </w:t>
      </w:r>
      <w:hyperlink r:id="rId12" w:history="1">
        <w:r w:rsidRPr="00EE0A88">
          <w:rPr>
            <w:rStyle w:val="a5"/>
            <w:rFonts w:ascii="Times New Roman" w:hAnsi="Times New Roman" w:cs="Times New Roman"/>
            <w:color w:val="0070C0"/>
            <w:sz w:val="20"/>
            <w:szCs w:val="20"/>
            <w:lang w:val="en-US"/>
          </w:rPr>
          <w:t>a.rudniak@crkp.sumdu.edu.ua</w:t>
        </w:r>
      </w:hyperlink>
      <w:r w:rsidRPr="00D117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1176D">
        <w:rPr>
          <w:rFonts w:ascii="Times New Roman" w:hAnsi="Times New Roman" w:cs="Times New Roman"/>
          <w:sz w:val="20"/>
          <w:szCs w:val="20"/>
          <w:lang w:val="en-US"/>
        </w:rPr>
        <w:t>тел</w:t>
      </w:r>
      <w:proofErr w:type="spellEnd"/>
      <w:r w:rsidRPr="00D11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1176D">
        <w:rPr>
          <w:rFonts w:ascii="Times New Roman" w:hAnsi="Times New Roman" w:cs="Times New Roman"/>
          <w:sz w:val="20"/>
          <w:szCs w:val="20"/>
          <w:lang w:val="ru-RU"/>
        </w:rPr>
        <w:t>(050) 906-73-33</w:t>
      </w:r>
    </w:p>
    <w:p w:rsidR="00D1176D" w:rsidRDefault="00D1176D">
      <w:pPr>
        <w:ind w:left="142"/>
        <w:jc w:val="both"/>
        <w:rPr>
          <w:sz w:val="20"/>
          <w:szCs w:val="20"/>
        </w:rPr>
      </w:pPr>
    </w:p>
    <w:p w:rsidR="00571490" w:rsidRDefault="00571490">
      <w:pPr>
        <w:ind w:left="142" w:hanging="142"/>
        <w:jc w:val="both"/>
        <w:rPr>
          <w:color w:val="FF0000"/>
        </w:rPr>
      </w:pPr>
    </w:p>
    <w:p w:rsidR="00571490" w:rsidRDefault="00571490">
      <w:pPr>
        <w:jc w:val="both"/>
        <w:rPr>
          <w:color w:val="FF0000"/>
        </w:rPr>
      </w:pPr>
    </w:p>
    <w:p w:rsidR="00571490" w:rsidRDefault="00571490">
      <w:pPr>
        <w:jc w:val="both"/>
      </w:pPr>
    </w:p>
    <w:p w:rsidR="00571490" w:rsidRDefault="00571490">
      <w:pPr>
        <w:ind w:firstLine="284"/>
        <w:jc w:val="both"/>
      </w:pPr>
    </w:p>
    <w:sectPr w:rsidR="00571490">
      <w:pgSz w:w="11906" w:h="16838"/>
      <w:pgMar w:top="425" w:right="851" w:bottom="284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C25"/>
    <w:multiLevelType w:val="hybridMultilevel"/>
    <w:tmpl w:val="B082DB62"/>
    <w:lvl w:ilvl="0" w:tplc="262A77A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CB5492D"/>
    <w:multiLevelType w:val="multilevel"/>
    <w:tmpl w:val="E9CCC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B741A4A"/>
    <w:multiLevelType w:val="hybridMultilevel"/>
    <w:tmpl w:val="87D0DC2C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3D23"/>
    <w:multiLevelType w:val="hybridMultilevel"/>
    <w:tmpl w:val="9B407824"/>
    <w:lvl w:ilvl="0" w:tplc="54A6EB1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23D76FD"/>
    <w:multiLevelType w:val="multilevel"/>
    <w:tmpl w:val="41AE2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74322FE"/>
    <w:multiLevelType w:val="multilevel"/>
    <w:tmpl w:val="57AA87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CAD42B8"/>
    <w:multiLevelType w:val="multilevel"/>
    <w:tmpl w:val="8604A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90"/>
    <w:rsid w:val="00113AF6"/>
    <w:rsid w:val="004E0A18"/>
    <w:rsid w:val="00571490"/>
    <w:rsid w:val="00885036"/>
    <w:rsid w:val="009B13AE"/>
    <w:rsid w:val="00A717D4"/>
    <w:rsid w:val="00D1176D"/>
    <w:rsid w:val="00EE0A88"/>
    <w:rsid w:val="00F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205D-E69C-4FD6-AC30-92146ED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kp.sumdu.edu.ua/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.rudniak@crkp.sumd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.hordiienko@crkp.sumdu.edu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cutt.ly/4kEhR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F774+PtUgjx5U6pamSw5E+whg==">AMUW2mW8ZEAyVSTK24EEaQJh9MDzIUhTyQwc31ldaonMPDbXVdavhTBht5YD5N2NfhViLt98X30S2gpl7SRLI5ZI2uXFfQ6FjKDzaTar/XbEHq2fMDPUGxKI8P3/3bUwX+SnakQTCXfq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Кононенко Світлана Валеріївна</cp:lastModifiedBy>
  <cp:revision>5</cp:revision>
  <cp:lastPrinted>2021-02-09T08:22:00Z</cp:lastPrinted>
  <dcterms:created xsi:type="dcterms:W3CDTF">2021-02-09T13:14:00Z</dcterms:created>
  <dcterms:modified xsi:type="dcterms:W3CDTF">2021-02-09T14:02:00Z</dcterms:modified>
</cp:coreProperties>
</file>