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1EC" w:rsidRPr="009929D8" w:rsidRDefault="00CC51EC" w:rsidP="00CC51EC">
      <w:pPr>
        <w:tabs>
          <w:tab w:val="left" w:pos="5535"/>
        </w:tabs>
        <w:jc w:val="center"/>
      </w:pPr>
      <w:r>
        <w:rPr>
          <w:noProof/>
          <w:lang w:eastAsia="uk-UA"/>
        </w:rPr>
        <w:drawing>
          <wp:inline distT="0" distB="0" distL="0" distR="0" wp14:anchorId="1C2AC908" wp14:editId="306EEC6F">
            <wp:extent cx="857250" cy="857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sumdu-bi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862" cy="867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1EC" w:rsidRPr="00036B5F" w:rsidRDefault="00CC51EC" w:rsidP="00CC51EC">
      <w:pPr>
        <w:jc w:val="center"/>
        <w:rPr>
          <w:i/>
          <w:sz w:val="28"/>
          <w:lang w:val="ru-RU"/>
        </w:rPr>
      </w:pPr>
      <w:r w:rsidRPr="00036B5F">
        <w:rPr>
          <w:i/>
          <w:sz w:val="28"/>
        </w:rPr>
        <w:t>Міністерство освіти і науки</w:t>
      </w:r>
      <w:r w:rsidRPr="00440072">
        <w:rPr>
          <w:i/>
          <w:sz w:val="28"/>
          <w:lang w:val="ru-RU"/>
        </w:rPr>
        <w:t xml:space="preserve"> </w:t>
      </w:r>
      <w:r w:rsidRPr="00036B5F">
        <w:rPr>
          <w:i/>
          <w:sz w:val="28"/>
        </w:rPr>
        <w:t>України</w:t>
      </w:r>
    </w:p>
    <w:p w:rsidR="00CC51EC" w:rsidRPr="00AB627B" w:rsidRDefault="00CC51EC" w:rsidP="00CC51EC">
      <w:pPr>
        <w:jc w:val="center"/>
        <w:rPr>
          <w:b/>
          <w:sz w:val="16"/>
          <w:szCs w:val="16"/>
          <w:lang w:val="ru-RU"/>
        </w:rPr>
      </w:pPr>
    </w:p>
    <w:p w:rsidR="00CC51EC" w:rsidRPr="00686C8A" w:rsidRDefault="00CC51EC" w:rsidP="00CC51EC">
      <w:pPr>
        <w:jc w:val="center"/>
        <w:rPr>
          <w:b/>
          <w:sz w:val="28"/>
        </w:rPr>
      </w:pPr>
      <w:r w:rsidRPr="00686C8A">
        <w:rPr>
          <w:b/>
          <w:sz w:val="28"/>
        </w:rPr>
        <w:t>СУМСЬКИЙ ДЕРЖАВНИЙ УНІВЕРСИТЕТ</w:t>
      </w:r>
    </w:p>
    <w:p w:rsidR="00CC51EC" w:rsidRDefault="00CC51EC" w:rsidP="00CC51EC">
      <w:pPr>
        <w:jc w:val="center"/>
        <w:rPr>
          <w:b/>
          <w:sz w:val="16"/>
          <w:szCs w:val="16"/>
          <w:lang w:val="ru-RU"/>
        </w:rPr>
      </w:pPr>
    </w:p>
    <w:p w:rsidR="00CC51EC" w:rsidRPr="009D0772" w:rsidRDefault="00CC51EC" w:rsidP="00CC51EC">
      <w:pPr>
        <w:rPr>
          <w:b/>
          <w:bCs/>
          <w:i/>
          <w:iCs/>
          <w:sz w:val="10"/>
        </w:rPr>
      </w:pPr>
    </w:p>
    <w:p w:rsidR="00CC51EC" w:rsidRPr="002C3340" w:rsidRDefault="00CC51EC" w:rsidP="00CC51EC">
      <w:pPr>
        <w:jc w:val="center"/>
        <w:rPr>
          <w:b/>
          <w:bCs/>
          <w:i/>
          <w:iCs/>
        </w:rPr>
      </w:pPr>
      <w:r w:rsidRPr="00990C91">
        <w:rPr>
          <w:b/>
          <w:bCs/>
          <w:i/>
          <w:iCs/>
        </w:rPr>
        <w:t>Шановні колеги!</w:t>
      </w:r>
    </w:p>
    <w:p w:rsidR="00CC51EC" w:rsidRPr="00F87B87" w:rsidRDefault="00CC51EC" w:rsidP="00F87B87">
      <w:pPr>
        <w:ind w:firstLine="709"/>
        <w:jc w:val="both"/>
      </w:pPr>
      <w:r>
        <w:t xml:space="preserve">Центр розвитку кадрового потенціалу Сумського державного університету запрошує педагогічних, науково-педагогічних та інших працівників закладів освіти </w:t>
      </w:r>
      <w:r w:rsidR="0053287F">
        <w:t xml:space="preserve">та установ </w:t>
      </w:r>
      <w:r>
        <w:t xml:space="preserve">взяти участь </w:t>
      </w:r>
      <w:r w:rsidR="0080150B">
        <w:t>у</w:t>
      </w:r>
      <w:r>
        <w:t xml:space="preserve"> програм</w:t>
      </w:r>
      <w:r w:rsidR="00F87B87">
        <w:t>і підвищення кваліфікації</w:t>
      </w:r>
      <w:r w:rsidR="00F87B87" w:rsidRPr="00F87B87">
        <w:t xml:space="preserve"> </w:t>
      </w:r>
      <w:hyperlink r:id="rId6" w:history="1">
        <w:r w:rsidRPr="00102B74">
          <w:rPr>
            <w:rStyle w:val="a4"/>
            <w:b/>
          </w:rPr>
          <w:t>«</w:t>
        </w:r>
        <w:r w:rsidR="00102B74" w:rsidRPr="00102B74">
          <w:rPr>
            <w:rStyle w:val="a4"/>
            <w:b/>
          </w:rPr>
          <w:t>Доброчесність у сучасному освітньому та науковому середовищі</w:t>
        </w:r>
        <w:r w:rsidRPr="00102B74">
          <w:rPr>
            <w:rStyle w:val="a4"/>
            <w:b/>
          </w:rPr>
          <w:t>»</w:t>
        </w:r>
        <w:r w:rsidR="00F87B87" w:rsidRPr="00102B74">
          <w:rPr>
            <w:rStyle w:val="a4"/>
            <w:b/>
          </w:rPr>
          <w:t>.</w:t>
        </w:r>
      </w:hyperlink>
    </w:p>
    <w:p w:rsidR="00CC51EC" w:rsidRPr="00C36D68" w:rsidRDefault="00CC51EC" w:rsidP="00CC51EC">
      <w:pPr>
        <w:ind w:firstLine="709"/>
        <w:jc w:val="both"/>
        <w:rPr>
          <w:sz w:val="8"/>
          <w:szCs w:val="8"/>
        </w:rPr>
      </w:pPr>
    </w:p>
    <w:p w:rsidR="00CC51EC" w:rsidRDefault="00050158" w:rsidP="00CC51EC">
      <w:pPr>
        <w:ind w:left="284"/>
        <w:jc w:val="both"/>
        <w:rPr>
          <w:bCs/>
          <w:color w:val="333333"/>
        </w:rPr>
      </w:pPr>
      <w:r>
        <w:rPr>
          <w:b/>
        </w:rPr>
        <w:t>П</w:t>
      </w:r>
      <w:r w:rsidR="00CC51EC" w:rsidRPr="00B32A28">
        <w:rPr>
          <w:b/>
        </w:rPr>
        <w:t xml:space="preserve">еріод проведення: </w:t>
      </w:r>
      <w:r w:rsidR="00102B74">
        <w:rPr>
          <w:lang w:val="ru-RU"/>
        </w:rPr>
        <w:t>11</w:t>
      </w:r>
      <w:r w:rsidR="00F87B87" w:rsidRPr="000F0E76">
        <w:rPr>
          <w:bCs/>
          <w:color w:val="333333"/>
        </w:rPr>
        <w:t>.</w:t>
      </w:r>
      <w:r w:rsidR="0053287F">
        <w:rPr>
          <w:bCs/>
          <w:color w:val="333333"/>
          <w:lang w:val="ru-RU"/>
        </w:rPr>
        <w:t>0</w:t>
      </w:r>
      <w:r w:rsidR="00102B74">
        <w:rPr>
          <w:bCs/>
          <w:color w:val="333333"/>
          <w:lang w:val="ru-RU"/>
        </w:rPr>
        <w:t>2</w:t>
      </w:r>
      <w:r w:rsidR="00F87B87">
        <w:rPr>
          <w:bCs/>
          <w:color w:val="333333"/>
        </w:rPr>
        <w:t>-</w:t>
      </w:r>
      <w:r w:rsidR="00102B74">
        <w:rPr>
          <w:bCs/>
          <w:color w:val="333333"/>
        </w:rPr>
        <w:t>1</w:t>
      </w:r>
      <w:r w:rsidR="0053287F">
        <w:rPr>
          <w:bCs/>
          <w:color w:val="333333"/>
        </w:rPr>
        <w:t>4</w:t>
      </w:r>
      <w:r w:rsidR="00F87B87">
        <w:rPr>
          <w:bCs/>
          <w:color w:val="333333"/>
        </w:rPr>
        <w:t>.</w:t>
      </w:r>
      <w:r w:rsidR="0053287F">
        <w:rPr>
          <w:bCs/>
          <w:color w:val="333333"/>
        </w:rPr>
        <w:t>0</w:t>
      </w:r>
      <w:r w:rsidR="00102B74">
        <w:rPr>
          <w:bCs/>
          <w:color w:val="333333"/>
        </w:rPr>
        <w:t>2</w:t>
      </w:r>
      <w:r w:rsidR="00A624C7" w:rsidRPr="00377125">
        <w:rPr>
          <w:bCs/>
          <w:color w:val="333333"/>
          <w:lang w:val="ru-RU"/>
        </w:rPr>
        <w:t>.</w:t>
      </w:r>
      <w:r w:rsidR="00CC51EC" w:rsidRPr="006F53ED">
        <w:rPr>
          <w:bCs/>
          <w:color w:val="333333"/>
        </w:rPr>
        <w:t>202</w:t>
      </w:r>
      <w:r w:rsidR="0053287F">
        <w:rPr>
          <w:bCs/>
          <w:color w:val="333333"/>
        </w:rPr>
        <w:t>5</w:t>
      </w:r>
      <w:r w:rsidR="00CC51EC" w:rsidRPr="006F53ED">
        <w:rPr>
          <w:bCs/>
          <w:color w:val="333333"/>
        </w:rPr>
        <w:t xml:space="preserve"> р.</w:t>
      </w:r>
    </w:p>
    <w:p w:rsidR="00CC51EC" w:rsidRPr="00B32A28" w:rsidRDefault="00CC51EC" w:rsidP="00CC51EC">
      <w:pPr>
        <w:ind w:left="720" w:hanging="436"/>
        <w:jc w:val="both"/>
      </w:pPr>
      <w:r w:rsidRPr="00B32A28">
        <w:rPr>
          <w:b/>
        </w:rPr>
        <w:t>Робоча мова:</w:t>
      </w:r>
      <w:r w:rsidRPr="00B32A28">
        <w:t xml:space="preserve"> українська.</w:t>
      </w:r>
    </w:p>
    <w:p w:rsidR="00CC51EC" w:rsidRPr="00B32A28" w:rsidRDefault="00CC51EC" w:rsidP="00CC51EC">
      <w:pPr>
        <w:ind w:firstLine="284"/>
        <w:jc w:val="both"/>
      </w:pPr>
      <w:r w:rsidRPr="00B32A28">
        <w:rPr>
          <w:b/>
        </w:rPr>
        <w:t>Форма участі:</w:t>
      </w:r>
      <w:r w:rsidR="005C2F4E">
        <w:t xml:space="preserve"> дистанційна </w:t>
      </w:r>
      <w:r w:rsidR="005C2F4E">
        <w:rPr>
          <w:color w:val="222222"/>
          <w:shd w:val="clear" w:color="auto" w:fill="FFFFFF"/>
        </w:rPr>
        <w:t>(</w:t>
      </w:r>
      <w:r w:rsidR="004129A4">
        <w:rPr>
          <w:color w:val="222222"/>
          <w:shd w:val="clear" w:color="auto" w:fill="FFFFFF"/>
          <w:lang w:val="en-US"/>
        </w:rPr>
        <w:t>Zoom</w:t>
      </w:r>
      <w:r w:rsidR="005C2F4E">
        <w:rPr>
          <w:color w:val="222222"/>
          <w:shd w:val="clear" w:color="auto" w:fill="FFFFFF"/>
        </w:rPr>
        <w:t>).</w:t>
      </w:r>
    </w:p>
    <w:p w:rsidR="00CC51EC" w:rsidRPr="00F13AC1" w:rsidRDefault="00CC51EC" w:rsidP="00CC51EC">
      <w:pPr>
        <w:ind w:firstLine="284"/>
        <w:jc w:val="both"/>
        <w:rPr>
          <w:b/>
          <w:lang w:val="en-US"/>
        </w:rPr>
      </w:pPr>
      <w:r w:rsidRPr="00B32A28">
        <w:rPr>
          <w:b/>
          <w:bCs/>
        </w:rPr>
        <w:t>Загальний обсяг:</w:t>
      </w:r>
      <w:r w:rsidRPr="00B32A28">
        <w:rPr>
          <w:bCs/>
        </w:rPr>
        <w:t> </w:t>
      </w:r>
      <w:r w:rsidR="00377125">
        <w:t>30 годин (</w:t>
      </w:r>
      <w:r w:rsidR="00F13AC1">
        <w:t>8</w:t>
      </w:r>
      <w:bookmarkStart w:id="0" w:name="_GoBack"/>
      <w:bookmarkEnd w:id="0"/>
      <w:r w:rsidRPr="00B32A28">
        <w:t xml:space="preserve"> аудиторних годин).</w:t>
      </w:r>
    </w:p>
    <w:p w:rsidR="00CC51EC" w:rsidRPr="00B32A28" w:rsidRDefault="00CC51EC" w:rsidP="00CC51EC">
      <w:pPr>
        <w:ind w:firstLine="284"/>
        <w:jc w:val="both"/>
        <w:rPr>
          <w:b/>
        </w:rPr>
      </w:pPr>
      <w:r w:rsidRPr="00B32A28">
        <w:rPr>
          <w:b/>
        </w:rPr>
        <w:t>Вартість</w:t>
      </w:r>
      <w:r w:rsidR="004C230B">
        <w:t xml:space="preserve">: </w:t>
      </w:r>
      <w:r w:rsidR="004129A4">
        <w:t>6</w:t>
      </w:r>
      <w:r w:rsidR="004C230B" w:rsidRPr="00A624C7">
        <w:t>00</w:t>
      </w:r>
      <w:r>
        <w:t xml:space="preserve"> грн</w:t>
      </w:r>
      <w:r w:rsidRPr="00B32A28">
        <w:t>.</w:t>
      </w:r>
    </w:p>
    <w:p w:rsidR="00CC51EC" w:rsidRPr="00B32A28" w:rsidRDefault="00CC51EC" w:rsidP="00CC51EC">
      <w:pPr>
        <w:ind w:firstLine="284"/>
        <w:jc w:val="both"/>
        <w:rPr>
          <w:b/>
        </w:rPr>
      </w:pPr>
      <w:r w:rsidRPr="00B32A28">
        <w:rPr>
          <w:b/>
        </w:rPr>
        <w:t>Тематичний план:</w:t>
      </w:r>
    </w:p>
    <w:p w:rsidR="00102B74" w:rsidRPr="00102B74" w:rsidRDefault="00102B74" w:rsidP="00102B74">
      <w:pPr>
        <w:tabs>
          <w:tab w:val="left" w:pos="426"/>
        </w:tabs>
        <w:ind w:left="-142" w:firstLine="284"/>
      </w:pPr>
      <w:r w:rsidRPr="00102B74">
        <w:t>1.</w:t>
      </w:r>
      <w:r w:rsidRPr="00102B74">
        <w:tab/>
        <w:t>Академічна та дослідницька доброчесність: нормативне підґрунтя та організаційні аспекти.</w:t>
      </w:r>
    </w:p>
    <w:p w:rsidR="00102B74" w:rsidRPr="00102B74" w:rsidRDefault="00102B74" w:rsidP="00102B74">
      <w:pPr>
        <w:tabs>
          <w:tab w:val="left" w:pos="426"/>
        </w:tabs>
        <w:ind w:left="-142" w:firstLine="284"/>
      </w:pPr>
      <w:r w:rsidRPr="00102B74">
        <w:t>2.</w:t>
      </w:r>
      <w:r w:rsidRPr="00102B74">
        <w:tab/>
        <w:t>Нормативно-правові аспекти роботи з даними: вітчизняний та закордонний досвід.</w:t>
      </w:r>
    </w:p>
    <w:p w:rsidR="00102B74" w:rsidRPr="00102B74" w:rsidRDefault="00102B74" w:rsidP="00102B74">
      <w:pPr>
        <w:tabs>
          <w:tab w:val="left" w:pos="426"/>
        </w:tabs>
        <w:ind w:left="-142" w:firstLine="284"/>
      </w:pPr>
      <w:r w:rsidRPr="00102B74">
        <w:t>3.</w:t>
      </w:r>
      <w:r w:rsidRPr="00102B74">
        <w:tab/>
        <w:t>Інформаційна етика та принципи роботи з даними.</w:t>
      </w:r>
    </w:p>
    <w:p w:rsidR="008A6C77" w:rsidRPr="00102B74" w:rsidRDefault="00102B74" w:rsidP="00102B74">
      <w:pPr>
        <w:tabs>
          <w:tab w:val="left" w:pos="426"/>
        </w:tabs>
        <w:ind w:left="-142" w:firstLine="284"/>
      </w:pPr>
      <w:r w:rsidRPr="00102B74">
        <w:t>4.</w:t>
      </w:r>
      <w:r w:rsidRPr="00102B74">
        <w:tab/>
        <w:t>Доброчесне використання технологій штучного інтелекту: огляд європейських практик</w:t>
      </w:r>
    </w:p>
    <w:p w:rsidR="008A6C77" w:rsidRDefault="008A6C77" w:rsidP="00F81096">
      <w:pPr>
        <w:ind w:left="-142" w:firstLine="284"/>
        <w:rPr>
          <w:b/>
        </w:rPr>
      </w:pPr>
    </w:p>
    <w:p w:rsidR="008A6C77" w:rsidRDefault="008A6C77" w:rsidP="00F81096">
      <w:pPr>
        <w:ind w:left="-142" w:firstLine="284"/>
        <w:rPr>
          <w:b/>
        </w:rPr>
      </w:pPr>
    </w:p>
    <w:p w:rsidR="00CC51EC" w:rsidRDefault="00CC51EC" w:rsidP="00F81096">
      <w:pPr>
        <w:ind w:left="-142" w:firstLine="284"/>
        <w:rPr>
          <w:b/>
        </w:rPr>
      </w:pPr>
      <w:r w:rsidRPr="00B32A28">
        <w:rPr>
          <w:b/>
        </w:rPr>
        <w:t>Умови участі</w:t>
      </w:r>
      <w:r w:rsidRPr="00B32A28">
        <w:t xml:space="preserve">: для участі у програмі підвищення кваліфікації необхідно </w:t>
      </w:r>
      <w:r w:rsidR="008D5502">
        <w:t xml:space="preserve">зареєструватися </w:t>
      </w:r>
      <w:r w:rsidR="002F0C3F">
        <w:rPr>
          <w:b/>
        </w:rPr>
        <w:t xml:space="preserve">до </w:t>
      </w:r>
      <w:r w:rsidR="008A6C77">
        <w:rPr>
          <w:b/>
        </w:rPr>
        <w:t xml:space="preserve"> </w:t>
      </w:r>
      <w:r w:rsidR="00102B74">
        <w:rPr>
          <w:b/>
        </w:rPr>
        <w:t>03</w:t>
      </w:r>
      <w:r w:rsidR="002F0C3F">
        <w:rPr>
          <w:b/>
        </w:rPr>
        <w:t xml:space="preserve"> </w:t>
      </w:r>
      <w:r w:rsidR="00102B74">
        <w:rPr>
          <w:b/>
        </w:rPr>
        <w:t>лютого</w:t>
      </w:r>
      <w:r w:rsidR="002F0C3F">
        <w:t xml:space="preserve"> за посиланням</w:t>
      </w:r>
      <w:r w:rsidR="002F0C3F">
        <w:rPr>
          <w:b/>
        </w:rPr>
        <w:t>:</w:t>
      </w:r>
    </w:p>
    <w:p w:rsidR="002D46FD" w:rsidRDefault="00102B74" w:rsidP="00F81096">
      <w:pPr>
        <w:ind w:left="-142" w:firstLine="284"/>
      </w:pPr>
      <w:hyperlink r:id="rId7" w:history="1">
        <w:r w:rsidRPr="00923596">
          <w:rPr>
            <w:rStyle w:val="a4"/>
          </w:rPr>
          <w:t>https://docs.google.com/forms/d/e/1FAIpQLSfRUcdU7ZwC-qaMVpQzbFpG6-f5HjD13jO1JGslgDt4dUM1WQ/viewform</w:t>
        </w:r>
      </w:hyperlink>
      <w:r>
        <w:t xml:space="preserve"> </w:t>
      </w:r>
    </w:p>
    <w:p w:rsidR="008A6C77" w:rsidRDefault="008A6C77" w:rsidP="00F81096">
      <w:pPr>
        <w:rPr>
          <w:rStyle w:val="a4"/>
          <w:rFonts w:eastAsiaTheme="minorHAnsi"/>
          <w:color w:val="auto"/>
          <w:sz w:val="48"/>
          <w:szCs w:val="22"/>
          <w:u w:val="none"/>
          <w:lang w:eastAsia="en-US"/>
        </w:rPr>
      </w:pPr>
    </w:p>
    <w:p w:rsidR="00CC51EC" w:rsidRPr="003342FC" w:rsidRDefault="00CC51EC" w:rsidP="00CC51EC">
      <w:pPr>
        <w:ind w:firstLine="284"/>
        <w:jc w:val="both"/>
        <w:rPr>
          <w:b/>
          <w:sz w:val="20"/>
          <w:szCs w:val="20"/>
        </w:rPr>
      </w:pPr>
      <w:r w:rsidRPr="003342FC">
        <w:rPr>
          <w:b/>
          <w:sz w:val="20"/>
          <w:szCs w:val="20"/>
        </w:rPr>
        <w:t>Ко</w:t>
      </w:r>
      <w:r w:rsidR="00F81096">
        <w:rPr>
          <w:b/>
          <w:sz w:val="20"/>
          <w:szCs w:val="20"/>
        </w:rPr>
        <w:t>ординатор</w:t>
      </w:r>
      <w:r w:rsidRPr="003342FC">
        <w:rPr>
          <w:b/>
          <w:sz w:val="20"/>
          <w:szCs w:val="20"/>
        </w:rPr>
        <w:t xml:space="preserve">: </w:t>
      </w:r>
    </w:p>
    <w:p w:rsidR="0006572E" w:rsidRPr="0006572E" w:rsidRDefault="0006572E" w:rsidP="0006572E">
      <w:pPr>
        <w:ind w:left="142" w:hanging="142"/>
        <w:jc w:val="both"/>
        <w:rPr>
          <w:sz w:val="20"/>
          <w:szCs w:val="20"/>
        </w:rPr>
      </w:pPr>
      <w:r w:rsidRPr="0006572E">
        <w:rPr>
          <w:sz w:val="20"/>
          <w:szCs w:val="20"/>
        </w:rPr>
        <w:t xml:space="preserve">- Дудченко Віталіна Вікторівна, </w:t>
      </w:r>
      <w:r w:rsidR="00E602C3">
        <w:rPr>
          <w:sz w:val="20"/>
          <w:szCs w:val="20"/>
        </w:rPr>
        <w:t xml:space="preserve">провідний </w:t>
      </w:r>
      <w:r w:rsidRPr="0006572E">
        <w:rPr>
          <w:sz w:val="20"/>
          <w:szCs w:val="20"/>
        </w:rPr>
        <w:t>фахівець центру розвитку кадрового потенціалу,</w:t>
      </w:r>
    </w:p>
    <w:p w:rsidR="0006572E" w:rsidRDefault="0006572E" w:rsidP="0006572E">
      <w:pPr>
        <w:ind w:left="142" w:hanging="142"/>
        <w:jc w:val="both"/>
        <w:rPr>
          <w:sz w:val="20"/>
          <w:szCs w:val="20"/>
        </w:rPr>
      </w:pPr>
      <w:r w:rsidRPr="0006572E">
        <w:rPr>
          <w:sz w:val="20"/>
          <w:szCs w:val="20"/>
        </w:rPr>
        <w:t>e-</w:t>
      </w:r>
      <w:proofErr w:type="spellStart"/>
      <w:r w:rsidRPr="0006572E">
        <w:rPr>
          <w:sz w:val="20"/>
          <w:szCs w:val="20"/>
        </w:rPr>
        <w:t>mail</w:t>
      </w:r>
      <w:proofErr w:type="spellEnd"/>
      <w:r w:rsidRPr="0006572E">
        <w:rPr>
          <w:sz w:val="20"/>
          <w:szCs w:val="20"/>
        </w:rPr>
        <w:t xml:space="preserve">: v.dudchenko@crkp.sumdu.edu.ua, </w:t>
      </w:r>
      <w:proofErr w:type="spellStart"/>
      <w:r w:rsidRPr="0006572E">
        <w:rPr>
          <w:sz w:val="20"/>
          <w:szCs w:val="20"/>
        </w:rPr>
        <w:t>тел</w:t>
      </w:r>
      <w:proofErr w:type="spellEnd"/>
      <w:r w:rsidRPr="0006572E">
        <w:rPr>
          <w:sz w:val="20"/>
          <w:szCs w:val="20"/>
        </w:rPr>
        <w:t>. (066) 53-40-646.</w:t>
      </w:r>
    </w:p>
    <w:p w:rsidR="0032669C" w:rsidRDefault="0032669C" w:rsidP="0006572E">
      <w:pPr>
        <w:ind w:left="142" w:hanging="142"/>
        <w:jc w:val="both"/>
        <w:rPr>
          <w:sz w:val="20"/>
          <w:szCs w:val="20"/>
        </w:rPr>
      </w:pPr>
    </w:p>
    <w:p w:rsidR="008E4AD1" w:rsidRPr="008E4AD1" w:rsidRDefault="008E4AD1" w:rsidP="008E4AD1">
      <w:pPr>
        <w:shd w:val="clear" w:color="auto" w:fill="FFFFFF"/>
        <w:rPr>
          <w:color w:val="888888"/>
          <w:lang w:eastAsia="uk-UA"/>
        </w:rPr>
      </w:pPr>
      <w:r w:rsidRPr="008E4AD1">
        <w:rPr>
          <w:color w:val="000000"/>
        </w:rPr>
        <w:t>ЦРКП у соціальних мережах:</w:t>
      </w:r>
    </w:p>
    <w:p w:rsidR="008E4AD1" w:rsidRPr="008E4AD1" w:rsidRDefault="00F13AC1" w:rsidP="008E4AD1">
      <w:pPr>
        <w:shd w:val="clear" w:color="auto" w:fill="FFFFFF"/>
        <w:rPr>
          <w:color w:val="222222"/>
        </w:rPr>
      </w:pPr>
      <w:hyperlink r:id="rId8" w:tgtFrame="_blank" w:history="1">
        <w:r w:rsidR="008E4AD1" w:rsidRPr="008E4AD1">
          <w:rPr>
            <w:rStyle w:val="a4"/>
            <w:color w:val="1155CC"/>
          </w:rPr>
          <w:t>https://www.facebook.com/crkp.sumdu.edu.ua/</w:t>
        </w:r>
      </w:hyperlink>
    </w:p>
    <w:p w:rsidR="008E4AD1" w:rsidRPr="008E4AD1" w:rsidRDefault="00F13AC1" w:rsidP="008E4AD1">
      <w:pPr>
        <w:shd w:val="clear" w:color="auto" w:fill="FFFFFF"/>
        <w:rPr>
          <w:color w:val="222222"/>
        </w:rPr>
      </w:pPr>
      <w:hyperlink r:id="rId9" w:tgtFrame="_blank" w:history="1">
        <w:r w:rsidR="008E4AD1" w:rsidRPr="008E4AD1">
          <w:rPr>
            <w:rStyle w:val="a4"/>
            <w:color w:val="1155CC"/>
          </w:rPr>
          <w:t>https://t.me/crkp_sumdu</w:t>
        </w:r>
      </w:hyperlink>
    </w:p>
    <w:p w:rsidR="000E268C" w:rsidRDefault="0006572E" w:rsidP="0006572E">
      <w:pPr>
        <w:ind w:left="142" w:hanging="142"/>
        <w:jc w:val="both"/>
        <w:rPr>
          <w:sz w:val="20"/>
          <w:szCs w:val="20"/>
        </w:rPr>
      </w:pPr>
      <w:r w:rsidRPr="0006572E">
        <w:rPr>
          <w:sz w:val="20"/>
          <w:szCs w:val="20"/>
        </w:rPr>
        <w:t xml:space="preserve"> </w:t>
      </w:r>
      <w:r w:rsidR="00102B74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pt;height:261pt">
            <v:imagedata r:id="rId10" o:title="Коблянська"/>
          </v:shape>
        </w:pict>
      </w:r>
    </w:p>
    <w:sectPr w:rsidR="000E268C" w:rsidSect="00102B74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65C1B"/>
    <w:multiLevelType w:val="multilevel"/>
    <w:tmpl w:val="89AE7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0F100B"/>
    <w:multiLevelType w:val="hybridMultilevel"/>
    <w:tmpl w:val="33DA7B6C"/>
    <w:lvl w:ilvl="0" w:tplc="0422000F">
      <w:start w:val="1"/>
      <w:numFmt w:val="decimal"/>
      <w:lvlText w:val="%1."/>
      <w:lvlJc w:val="left"/>
      <w:pPr>
        <w:ind w:left="1095" w:hanging="360"/>
      </w:pPr>
    </w:lvl>
    <w:lvl w:ilvl="1" w:tplc="04220019" w:tentative="1">
      <w:start w:val="1"/>
      <w:numFmt w:val="lowerLetter"/>
      <w:lvlText w:val="%2."/>
      <w:lvlJc w:val="left"/>
      <w:pPr>
        <w:ind w:left="1815" w:hanging="360"/>
      </w:pPr>
    </w:lvl>
    <w:lvl w:ilvl="2" w:tplc="0422001B" w:tentative="1">
      <w:start w:val="1"/>
      <w:numFmt w:val="lowerRoman"/>
      <w:lvlText w:val="%3."/>
      <w:lvlJc w:val="right"/>
      <w:pPr>
        <w:ind w:left="2535" w:hanging="180"/>
      </w:pPr>
    </w:lvl>
    <w:lvl w:ilvl="3" w:tplc="0422000F" w:tentative="1">
      <w:start w:val="1"/>
      <w:numFmt w:val="decimal"/>
      <w:lvlText w:val="%4."/>
      <w:lvlJc w:val="left"/>
      <w:pPr>
        <w:ind w:left="3255" w:hanging="360"/>
      </w:pPr>
    </w:lvl>
    <w:lvl w:ilvl="4" w:tplc="04220019" w:tentative="1">
      <w:start w:val="1"/>
      <w:numFmt w:val="lowerLetter"/>
      <w:lvlText w:val="%5."/>
      <w:lvlJc w:val="left"/>
      <w:pPr>
        <w:ind w:left="3975" w:hanging="360"/>
      </w:pPr>
    </w:lvl>
    <w:lvl w:ilvl="5" w:tplc="0422001B" w:tentative="1">
      <w:start w:val="1"/>
      <w:numFmt w:val="lowerRoman"/>
      <w:lvlText w:val="%6."/>
      <w:lvlJc w:val="right"/>
      <w:pPr>
        <w:ind w:left="4695" w:hanging="180"/>
      </w:pPr>
    </w:lvl>
    <w:lvl w:ilvl="6" w:tplc="0422000F" w:tentative="1">
      <w:start w:val="1"/>
      <w:numFmt w:val="decimal"/>
      <w:lvlText w:val="%7."/>
      <w:lvlJc w:val="left"/>
      <w:pPr>
        <w:ind w:left="5415" w:hanging="360"/>
      </w:pPr>
    </w:lvl>
    <w:lvl w:ilvl="7" w:tplc="04220019" w:tentative="1">
      <w:start w:val="1"/>
      <w:numFmt w:val="lowerLetter"/>
      <w:lvlText w:val="%8."/>
      <w:lvlJc w:val="left"/>
      <w:pPr>
        <w:ind w:left="6135" w:hanging="360"/>
      </w:pPr>
    </w:lvl>
    <w:lvl w:ilvl="8" w:tplc="0422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432655EE"/>
    <w:multiLevelType w:val="hybridMultilevel"/>
    <w:tmpl w:val="94FC1A7A"/>
    <w:lvl w:ilvl="0" w:tplc="8978475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8A1"/>
    <w:rsid w:val="00050158"/>
    <w:rsid w:val="0006572E"/>
    <w:rsid w:val="000D4A5B"/>
    <w:rsid w:val="000E268C"/>
    <w:rsid w:val="000F0E76"/>
    <w:rsid w:val="00102B74"/>
    <w:rsid w:val="001A79E1"/>
    <w:rsid w:val="002D46FD"/>
    <w:rsid w:val="002F0C3F"/>
    <w:rsid w:val="0032669C"/>
    <w:rsid w:val="00366235"/>
    <w:rsid w:val="00377125"/>
    <w:rsid w:val="004129A4"/>
    <w:rsid w:val="00487DBF"/>
    <w:rsid w:val="00493B2B"/>
    <w:rsid w:val="0049524E"/>
    <w:rsid w:val="004C230B"/>
    <w:rsid w:val="004C53FF"/>
    <w:rsid w:val="004E5982"/>
    <w:rsid w:val="0052110E"/>
    <w:rsid w:val="0053287F"/>
    <w:rsid w:val="0056687B"/>
    <w:rsid w:val="005C2F4E"/>
    <w:rsid w:val="005E0D88"/>
    <w:rsid w:val="00650F8D"/>
    <w:rsid w:val="00786CB0"/>
    <w:rsid w:val="007B5004"/>
    <w:rsid w:val="0080150B"/>
    <w:rsid w:val="008A6C77"/>
    <w:rsid w:val="008D5502"/>
    <w:rsid w:val="008E4AD1"/>
    <w:rsid w:val="00921D67"/>
    <w:rsid w:val="00A15A11"/>
    <w:rsid w:val="00A624C7"/>
    <w:rsid w:val="00B76A5B"/>
    <w:rsid w:val="00B828A5"/>
    <w:rsid w:val="00BD0305"/>
    <w:rsid w:val="00BF4CEA"/>
    <w:rsid w:val="00C51ECE"/>
    <w:rsid w:val="00CB08A1"/>
    <w:rsid w:val="00CC51EC"/>
    <w:rsid w:val="00CD5492"/>
    <w:rsid w:val="00D05038"/>
    <w:rsid w:val="00D41B52"/>
    <w:rsid w:val="00DD1DC3"/>
    <w:rsid w:val="00E602C3"/>
    <w:rsid w:val="00F13AC1"/>
    <w:rsid w:val="00F81096"/>
    <w:rsid w:val="00F87B87"/>
    <w:rsid w:val="00FA261B"/>
    <w:rsid w:val="00FE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56D4F"/>
  <w15:docId w15:val="{EE575D20-76BF-441B-A898-803D68FA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1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rsid w:val="00CC51E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D5492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87B87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7B87"/>
    <w:rPr>
      <w:rFonts w:ascii="Tahoma" w:eastAsia="Times New Roman" w:hAnsi="Tahoma" w:cs="Tahoma"/>
      <w:sz w:val="16"/>
      <w:szCs w:val="16"/>
      <w:lang w:val="uk-UA" w:eastAsia="ru-RU"/>
    </w:rPr>
  </w:style>
  <w:style w:type="table" w:styleId="a8">
    <w:name w:val="Table Grid"/>
    <w:basedOn w:val="a1"/>
    <w:uiPriority w:val="99"/>
    <w:rsid w:val="00F87B8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mail-il">
    <w:name w:val="gmail-il"/>
    <w:basedOn w:val="a0"/>
    <w:rsid w:val="000E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3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1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9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8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8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5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rkp.sumdu.edu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fRUcdU7ZwC-qaMVpQzbFpG6-f5HjD13jO1JGslgDt4dUM1WQ/viewfor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kp.sumdu.edu.ua/uk/navchannia-za-prohramamy/kataloh-prohram/tsyfrovi/dobrochesnist-u-suchasnomu-osvitnomu-ta-naukovomu-seredovyshchi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t.me/crkp_sumdu?fbclid=IwAR3GpECPNc9ZiuYRadRuQQF4uUHmEyzEjM-2jf-C84EY9DiFtY2dFdBTZ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1153</Words>
  <Characters>658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Кононенко Світлана Валеріївна</dc:creator>
  <cp:keywords/>
  <dc:description/>
  <cp:lastModifiedBy>Дудченко Віталіна Вікторівна</cp:lastModifiedBy>
  <cp:revision>18</cp:revision>
  <dcterms:created xsi:type="dcterms:W3CDTF">2023-04-21T08:06:00Z</dcterms:created>
  <dcterms:modified xsi:type="dcterms:W3CDTF">2025-01-03T09:20:00Z</dcterms:modified>
</cp:coreProperties>
</file>