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50027" w14:textId="77777777" w:rsidR="003E1405" w:rsidRDefault="009176FE">
      <w:pPr>
        <w:tabs>
          <w:tab w:val="left" w:pos="0"/>
        </w:tabs>
        <w:jc w:val="both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366ACC14" wp14:editId="3A23DA6E">
            <wp:extent cx="532287" cy="532287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287" cy="532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</w:t>
      </w: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hidden="0" allowOverlap="1" wp14:anchorId="0C7F8C86" wp14:editId="143EAD00">
            <wp:simplePos x="0" y="0"/>
            <wp:positionH relativeFrom="column">
              <wp:posOffset>5338445</wp:posOffset>
            </wp:positionH>
            <wp:positionV relativeFrom="paragraph">
              <wp:posOffset>76200</wp:posOffset>
            </wp:positionV>
            <wp:extent cx="685800" cy="361950"/>
            <wp:effectExtent l="0" t="0" r="0" b="0"/>
            <wp:wrapSquare wrapText="bothSides" distT="0" distB="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A37CA8" w14:textId="77777777" w:rsidR="003E1405" w:rsidRDefault="009176FE">
      <w:pPr>
        <w:jc w:val="center"/>
        <w:rPr>
          <w:i/>
        </w:rPr>
      </w:pPr>
      <w:r>
        <w:rPr>
          <w:i/>
        </w:rPr>
        <w:t>Міністерство освіти і науки України</w:t>
      </w:r>
    </w:p>
    <w:p w14:paraId="27F2247B" w14:textId="77777777" w:rsidR="003E1405" w:rsidRDefault="009176FE">
      <w:pPr>
        <w:jc w:val="center"/>
        <w:rPr>
          <w:b/>
        </w:rPr>
      </w:pPr>
      <w:r>
        <w:rPr>
          <w:b/>
        </w:rPr>
        <w:t>СУМСЬКИЙ ДЕРЖАВНИЙ УНІВЕРСИТЕТ</w:t>
      </w:r>
    </w:p>
    <w:p w14:paraId="0F6E4872" w14:textId="77777777" w:rsidR="003E1405" w:rsidRDefault="009176FE">
      <w:pPr>
        <w:jc w:val="center"/>
        <w:rPr>
          <w:b/>
        </w:rPr>
      </w:pPr>
      <w:bookmarkStart w:id="1" w:name="_heading=h.gjdgxs" w:colFirst="0" w:colLast="0"/>
      <w:bookmarkEnd w:id="1"/>
      <w:r>
        <w:rPr>
          <w:b/>
        </w:rPr>
        <w:t>ЦЕНТР РОЗВИТКУ К</w:t>
      </w:r>
      <w:r w:rsidR="00100CD6">
        <w:rPr>
          <w:b/>
        </w:rPr>
        <w:t xml:space="preserve">АДРОВОГО ПОТЕНЦІАЛУ </w:t>
      </w:r>
    </w:p>
    <w:p w14:paraId="14DDF504" w14:textId="77777777" w:rsidR="003E1405" w:rsidRDefault="003E1405">
      <w:pPr>
        <w:jc w:val="center"/>
        <w:rPr>
          <w:b/>
          <w:sz w:val="16"/>
          <w:szCs w:val="16"/>
        </w:rPr>
      </w:pPr>
    </w:p>
    <w:p w14:paraId="220D4564" w14:textId="77777777" w:rsidR="003E1405" w:rsidRDefault="003E1405">
      <w:pPr>
        <w:rPr>
          <w:b/>
          <w:i/>
          <w:sz w:val="10"/>
          <w:szCs w:val="10"/>
        </w:rPr>
      </w:pPr>
    </w:p>
    <w:p w14:paraId="722BC3E0" w14:textId="77777777" w:rsidR="003E1405" w:rsidRDefault="009176FE">
      <w:pPr>
        <w:jc w:val="center"/>
        <w:rPr>
          <w:b/>
          <w:i/>
        </w:rPr>
      </w:pPr>
      <w:r>
        <w:rPr>
          <w:b/>
          <w:i/>
        </w:rPr>
        <w:t>Шановні колеги!</w:t>
      </w:r>
    </w:p>
    <w:p w14:paraId="14064B35" w14:textId="77777777" w:rsidR="003E1405" w:rsidRDefault="003E1405">
      <w:pPr>
        <w:ind w:firstLine="709"/>
        <w:jc w:val="both"/>
      </w:pPr>
    </w:p>
    <w:p w14:paraId="58AEA7CE" w14:textId="77777777" w:rsidR="00E53474" w:rsidRPr="00100CD6" w:rsidRDefault="00100CD6" w:rsidP="00100CD6">
      <w:pPr>
        <w:ind w:firstLine="709"/>
        <w:jc w:val="both"/>
      </w:pPr>
      <w:r>
        <w:rPr>
          <w:rFonts w:eastAsia="Calibri"/>
          <w:lang w:eastAsia="en-US"/>
        </w:rPr>
        <w:t>Я</w:t>
      </w:r>
      <w:r w:rsidR="00BC511F">
        <w:rPr>
          <w:rFonts w:eastAsia="Calibri"/>
          <w:lang w:eastAsia="en-US"/>
        </w:rPr>
        <w:t>кщо в</w:t>
      </w:r>
      <w:r w:rsidR="003B78A0" w:rsidRPr="00E53474">
        <w:rPr>
          <w:rFonts w:eastAsia="Calibri"/>
          <w:lang w:eastAsia="en-US"/>
        </w:rPr>
        <w:t>и бажаєте:</w:t>
      </w:r>
      <w:r w:rsidR="005144A3">
        <w:rPr>
          <w:rFonts w:eastAsia="Calibri"/>
          <w:lang w:eastAsia="en-US"/>
        </w:rPr>
        <w:t xml:space="preserve"> </w:t>
      </w:r>
      <w:r w:rsidR="003B78A0" w:rsidRPr="00E53474">
        <w:rPr>
          <w:rFonts w:eastAsia="Calibri"/>
          <w:lang w:eastAsia="en-US"/>
        </w:rPr>
        <w:t>говорити</w:t>
      </w:r>
      <w:r w:rsidR="003B78A0">
        <w:rPr>
          <w:rFonts w:eastAsia="Calibri"/>
          <w:lang w:eastAsia="en-US"/>
        </w:rPr>
        <w:t xml:space="preserve"> й писати українською правильно;</w:t>
      </w:r>
      <w:r w:rsidR="005144A3">
        <w:rPr>
          <w:rFonts w:eastAsia="Calibri"/>
          <w:lang w:eastAsia="en-US"/>
        </w:rPr>
        <w:t xml:space="preserve"> </w:t>
      </w:r>
      <w:r w:rsidR="003B78A0" w:rsidRPr="00E53474">
        <w:rPr>
          <w:rFonts w:eastAsia="Calibri"/>
          <w:lang w:eastAsia="en-US"/>
        </w:rPr>
        <w:t>уникати найтипові</w:t>
      </w:r>
      <w:r w:rsidR="003B78A0">
        <w:rPr>
          <w:rFonts w:eastAsia="Calibri"/>
          <w:lang w:eastAsia="en-US"/>
        </w:rPr>
        <w:t>ших «модних» помилок;</w:t>
      </w:r>
      <w:r w:rsidR="005144A3">
        <w:rPr>
          <w:rFonts w:eastAsia="Calibri"/>
          <w:lang w:eastAsia="en-US"/>
        </w:rPr>
        <w:t xml:space="preserve"> </w:t>
      </w:r>
      <w:r w:rsidR="003B78A0" w:rsidRPr="00E53474">
        <w:rPr>
          <w:rFonts w:eastAsia="Calibri"/>
          <w:lang w:eastAsia="en-US"/>
        </w:rPr>
        <w:t>ле</w:t>
      </w:r>
      <w:r w:rsidR="003B78A0">
        <w:rPr>
          <w:rFonts w:eastAsia="Calibri"/>
          <w:lang w:eastAsia="en-US"/>
        </w:rPr>
        <w:t>гко будувати нормативні речення;</w:t>
      </w:r>
      <w:r w:rsidR="005144A3">
        <w:rPr>
          <w:rFonts w:eastAsia="Calibri"/>
          <w:lang w:eastAsia="en-US"/>
        </w:rPr>
        <w:t xml:space="preserve"> </w:t>
      </w:r>
      <w:r w:rsidR="003B78A0" w:rsidRPr="00E53474">
        <w:rPr>
          <w:rFonts w:eastAsia="Calibri"/>
          <w:lang w:eastAsia="en-US"/>
        </w:rPr>
        <w:t>створювати власні тексти: від постів у соцмережах до документів і наукових статей</w:t>
      </w:r>
      <w:r w:rsidR="003B78A0">
        <w:rPr>
          <w:rFonts w:eastAsia="Calibri"/>
          <w:lang w:eastAsia="en-US"/>
        </w:rPr>
        <w:t>;</w:t>
      </w:r>
      <w:r w:rsidR="005144A3">
        <w:rPr>
          <w:rFonts w:eastAsia="Calibri"/>
          <w:lang w:eastAsia="en-US"/>
        </w:rPr>
        <w:t xml:space="preserve"> </w:t>
      </w:r>
      <w:r w:rsidR="003B78A0" w:rsidRPr="00E53474">
        <w:rPr>
          <w:rFonts w:eastAsia="Calibri"/>
          <w:lang w:eastAsia="en-US"/>
        </w:rPr>
        <w:t>розумітися на сучасних тенде</w:t>
      </w:r>
      <w:r w:rsidR="001764A0">
        <w:rPr>
          <w:rFonts w:eastAsia="Calibri"/>
          <w:lang w:eastAsia="en-US"/>
        </w:rPr>
        <w:t>нціях розвитку української мови</w:t>
      </w:r>
      <w:r w:rsidR="005144A3">
        <w:rPr>
          <w:rFonts w:eastAsia="Calibri"/>
          <w:lang w:eastAsia="en-US"/>
        </w:rPr>
        <w:t xml:space="preserve"> –  то запрошуємо вас до </w:t>
      </w:r>
      <w:r w:rsidR="009176FE" w:rsidRPr="001764A0">
        <w:rPr>
          <w:b/>
        </w:rPr>
        <w:t>навчання за програмою</w:t>
      </w:r>
      <w:r w:rsidR="009176FE" w:rsidRPr="00E53474">
        <w:t xml:space="preserve"> </w:t>
      </w:r>
      <w:r w:rsidR="005144A3">
        <w:t xml:space="preserve"> </w:t>
      </w:r>
      <w:r w:rsidR="002D7FB7" w:rsidRPr="00E53474">
        <w:rPr>
          <w:b/>
        </w:rPr>
        <w:t>«Українська мова: помічник кожному на щодень</w:t>
      </w:r>
      <w:r w:rsidR="005144A3">
        <w:rPr>
          <w:b/>
        </w:rPr>
        <w:t>».</w:t>
      </w:r>
    </w:p>
    <w:p w14:paraId="3F6880E6" w14:textId="77777777" w:rsidR="002944E1" w:rsidRPr="00E53474" w:rsidRDefault="002944E1" w:rsidP="00E53474">
      <w:pPr>
        <w:ind w:firstLine="709"/>
        <w:jc w:val="both"/>
        <w:rPr>
          <w:b/>
        </w:rPr>
      </w:pPr>
    </w:p>
    <w:p w14:paraId="2725C316" w14:textId="77777777" w:rsidR="003E1405" w:rsidRDefault="009176FE" w:rsidP="001764A0">
      <w:pPr>
        <w:jc w:val="both"/>
        <w:rPr>
          <w:color w:val="0070C0"/>
        </w:rPr>
      </w:pPr>
      <w:r w:rsidRPr="00E53474">
        <w:rPr>
          <w:b/>
        </w:rPr>
        <w:t>Організатор програми:</w:t>
      </w:r>
      <w:r w:rsidRPr="00E53474">
        <w:t xml:space="preserve"> Центр розвитку кадрового потенціалу Сумського державного університету: </w:t>
      </w:r>
      <w:hyperlink r:id="rId9">
        <w:r w:rsidRPr="00E53474">
          <w:rPr>
            <w:color w:val="0070C0"/>
            <w:u w:val="single"/>
          </w:rPr>
          <w:t>http://crkp.sumdu.edu.ua/uk/</w:t>
        </w:r>
      </w:hyperlink>
      <w:r w:rsidRPr="00E53474">
        <w:rPr>
          <w:color w:val="0070C0"/>
        </w:rPr>
        <w:t xml:space="preserve"> </w:t>
      </w:r>
    </w:p>
    <w:p w14:paraId="6EB9DA10" w14:textId="77777777" w:rsidR="00520460" w:rsidRPr="00E53474" w:rsidRDefault="00520460" w:rsidP="001764A0">
      <w:pPr>
        <w:jc w:val="both"/>
        <w:rPr>
          <w:color w:val="0070C0"/>
        </w:rPr>
      </w:pPr>
    </w:p>
    <w:p w14:paraId="6AEF850E" w14:textId="0E2294AC" w:rsidR="003E1405" w:rsidRPr="00E53474" w:rsidRDefault="009176FE" w:rsidP="00E53474">
      <w:pPr>
        <w:jc w:val="both"/>
      </w:pPr>
      <w:r w:rsidRPr="00E53474">
        <w:rPr>
          <w:b/>
        </w:rPr>
        <w:t xml:space="preserve">Період проведення: </w:t>
      </w:r>
      <w:r w:rsidR="00B15ADC">
        <w:rPr>
          <w:lang w:val="ru-RU"/>
        </w:rPr>
        <w:t>2</w:t>
      </w:r>
      <w:r w:rsidR="00561ADF">
        <w:rPr>
          <w:lang w:val="ru-RU"/>
        </w:rPr>
        <w:t>4</w:t>
      </w:r>
      <w:r w:rsidR="00100CD6">
        <w:t xml:space="preserve"> </w:t>
      </w:r>
      <w:r w:rsidR="00561ADF">
        <w:rPr>
          <w:lang w:val="ru-RU"/>
        </w:rPr>
        <w:t>лютого</w:t>
      </w:r>
      <w:r w:rsidR="008A10AA">
        <w:rPr>
          <w:lang w:val="ru-RU"/>
        </w:rPr>
        <w:t xml:space="preserve"> </w:t>
      </w:r>
      <w:r w:rsidR="002D7FB7" w:rsidRPr="00E53474">
        <w:t>-</w:t>
      </w:r>
      <w:r w:rsidR="00E37270">
        <w:t xml:space="preserve"> </w:t>
      </w:r>
      <w:r w:rsidR="00B15ADC">
        <w:t>2</w:t>
      </w:r>
      <w:r w:rsidR="00561ADF">
        <w:t>8</w:t>
      </w:r>
      <w:r w:rsidR="00100CD6">
        <w:t xml:space="preserve"> </w:t>
      </w:r>
      <w:r w:rsidR="00561ADF">
        <w:rPr>
          <w:lang w:val="ru-RU"/>
        </w:rPr>
        <w:t>лютого</w:t>
      </w:r>
      <w:r w:rsidR="0025628F">
        <w:rPr>
          <w:lang w:val="ru-RU"/>
        </w:rPr>
        <w:t xml:space="preserve"> </w:t>
      </w:r>
      <w:r w:rsidR="008A10AA">
        <w:t>202</w:t>
      </w:r>
      <w:r w:rsidR="00561ADF">
        <w:t>5</w:t>
      </w:r>
      <w:r w:rsidRPr="00E53474">
        <w:t xml:space="preserve"> року</w:t>
      </w:r>
    </w:p>
    <w:p w14:paraId="01D06400" w14:textId="77777777" w:rsidR="003E1405" w:rsidRPr="00E53474" w:rsidRDefault="009176FE" w:rsidP="00E53474">
      <w:pPr>
        <w:jc w:val="both"/>
        <w:rPr>
          <w:color w:val="333333"/>
        </w:rPr>
      </w:pPr>
      <w:r w:rsidRPr="00E53474">
        <w:rPr>
          <w:b/>
        </w:rPr>
        <w:t>Час проведення:</w:t>
      </w:r>
      <w:r w:rsidR="002944E1">
        <w:rPr>
          <w:color w:val="333333"/>
        </w:rPr>
        <w:t xml:space="preserve">  з 14.00</w:t>
      </w:r>
    </w:p>
    <w:p w14:paraId="3298F57E" w14:textId="4D877D99" w:rsidR="003E1405" w:rsidRPr="00E53474" w:rsidRDefault="009176FE" w:rsidP="002944E1">
      <w:pPr>
        <w:jc w:val="both"/>
      </w:pPr>
      <w:r w:rsidRPr="00E53474">
        <w:rPr>
          <w:b/>
        </w:rPr>
        <w:t>Форма участі:</w:t>
      </w:r>
      <w:r w:rsidR="008B1641">
        <w:t xml:space="preserve"> дистанційна</w:t>
      </w:r>
    </w:p>
    <w:p w14:paraId="310EC409" w14:textId="77777777" w:rsidR="003E1405" w:rsidRPr="00E53474" w:rsidRDefault="009176FE" w:rsidP="002944E1">
      <w:pPr>
        <w:jc w:val="both"/>
        <w:rPr>
          <w:b/>
        </w:rPr>
      </w:pPr>
      <w:r w:rsidRPr="00E53474">
        <w:rPr>
          <w:b/>
        </w:rPr>
        <w:t>Загальний обсяг:</w:t>
      </w:r>
      <w:r w:rsidR="00100CD6">
        <w:t> 1</w:t>
      </w:r>
      <w:r w:rsidRPr="00E53474">
        <w:t xml:space="preserve"> кредит</w:t>
      </w:r>
      <w:r w:rsidR="00100CD6">
        <w:t xml:space="preserve"> ЄКТС (3</w:t>
      </w:r>
      <w:r w:rsidRPr="00E53474">
        <w:t>0 годин).</w:t>
      </w:r>
    </w:p>
    <w:p w14:paraId="1E834EE9" w14:textId="43DF8E22" w:rsidR="003E1405" w:rsidRDefault="009176FE" w:rsidP="002944E1">
      <w:pPr>
        <w:jc w:val="both"/>
      </w:pPr>
      <w:r w:rsidRPr="00E53474">
        <w:rPr>
          <w:b/>
        </w:rPr>
        <w:t xml:space="preserve">Вартість: </w:t>
      </w:r>
      <w:r w:rsidR="00995309">
        <w:t>600</w:t>
      </w:r>
      <w:r w:rsidRPr="00E53474">
        <w:t xml:space="preserve"> грн.</w:t>
      </w:r>
    </w:p>
    <w:p w14:paraId="2E76F89E" w14:textId="77777777" w:rsidR="002944E1" w:rsidRPr="002944E1" w:rsidRDefault="002944E1" w:rsidP="002944E1">
      <w:pPr>
        <w:jc w:val="both"/>
      </w:pPr>
      <w:r>
        <w:rPr>
          <w:b/>
        </w:rPr>
        <w:t xml:space="preserve">Документ про підвищення кваліфікації: </w:t>
      </w:r>
      <w:r>
        <w:t>свідоцтво</w:t>
      </w:r>
    </w:p>
    <w:p w14:paraId="252C932D" w14:textId="77777777" w:rsidR="003E1405" w:rsidRDefault="00731C46" w:rsidP="002944E1">
      <w:pPr>
        <w:jc w:val="both"/>
      </w:pPr>
      <w:r>
        <w:rPr>
          <w:b/>
        </w:rPr>
        <w:t>Тематичний план:</w:t>
      </w:r>
    </w:p>
    <w:p w14:paraId="3A16EDA7" w14:textId="77777777" w:rsidR="00731C46" w:rsidRPr="00731C46" w:rsidRDefault="00731C46" w:rsidP="00731C46">
      <w:pPr>
        <w:ind w:hanging="142"/>
        <w:jc w:val="both"/>
        <w:rPr>
          <w:sz w:val="22"/>
          <w:szCs w:val="22"/>
          <w:lang w:val="ru-RU" w:eastAsia="en-US"/>
        </w:rPr>
      </w:pPr>
      <w:r w:rsidRPr="00731C46">
        <w:rPr>
          <w:sz w:val="22"/>
          <w:szCs w:val="22"/>
          <w:lang w:eastAsia="en-US"/>
        </w:rPr>
        <w:t>1. На шляху до комунікативної майстерності</w:t>
      </w:r>
    </w:p>
    <w:p w14:paraId="1CA80460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1.1.Поняття української мови.</w:t>
      </w:r>
    </w:p>
    <w:p w14:paraId="74BC8F25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1.2. Основні закони й тенденції сучасного спілкування: як утримати комунікативну рівновагу.</w:t>
      </w:r>
    </w:p>
    <w:p w14:paraId="00CC6818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1.3. Вітаємося та прощаємося ґречно.</w:t>
      </w:r>
    </w:p>
    <w:p w14:paraId="3CC218B1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1.4. Палітра українських звертань.</w:t>
      </w:r>
    </w:p>
    <w:p w14:paraId="7D3A0C13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1.5. Про кличний відмінок української мови. Правильне творення кличних форм.</w:t>
      </w:r>
    </w:p>
    <w:p w14:paraId="36EE2F09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1.6. Говорімо вправно: </w:t>
      </w:r>
      <w:r w:rsidRPr="00731C46">
        <w:rPr>
          <w:i/>
          <w:iCs/>
          <w:sz w:val="22"/>
          <w:szCs w:val="22"/>
          <w:lang w:eastAsia="en-US"/>
        </w:rPr>
        <w:t>більше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понад</w:t>
      </w:r>
      <w:r w:rsidRPr="00731C46">
        <w:rPr>
          <w:sz w:val="22"/>
          <w:szCs w:val="22"/>
          <w:lang w:eastAsia="en-US"/>
        </w:rPr>
        <w:t xml:space="preserve">? </w:t>
      </w:r>
      <w:r w:rsidRPr="00731C46">
        <w:rPr>
          <w:i/>
          <w:iCs/>
          <w:sz w:val="22"/>
          <w:szCs w:val="22"/>
          <w:lang w:eastAsia="en-US"/>
        </w:rPr>
        <w:t>за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спеціальністю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зі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спеціальності</w:t>
      </w:r>
      <w:r w:rsidRPr="00731C46">
        <w:rPr>
          <w:sz w:val="22"/>
          <w:szCs w:val="22"/>
          <w:lang w:eastAsia="en-US"/>
        </w:rPr>
        <w:t xml:space="preserve">? </w:t>
      </w:r>
      <w:r w:rsidRPr="00731C46">
        <w:rPr>
          <w:i/>
          <w:iCs/>
          <w:sz w:val="22"/>
          <w:szCs w:val="22"/>
          <w:lang w:eastAsia="en-US"/>
        </w:rPr>
        <w:t>їхній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їх</w:t>
      </w:r>
      <w:r w:rsidRPr="00731C46">
        <w:rPr>
          <w:sz w:val="22"/>
          <w:szCs w:val="22"/>
          <w:lang w:eastAsia="en-US"/>
        </w:rPr>
        <w:t xml:space="preserve">? коли не </w:t>
      </w:r>
      <w:r w:rsidRPr="00731C46">
        <w:rPr>
          <w:i/>
          <w:iCs/>
          <w:sz w:val="22"/>
          <w:szCs w:val="22"/>
          <w:lang w:eastAsia="en-US"/>
        </w:rPr>
        <w:t>знаходиться</w:t>
      </w:r>
      <w:r w:rsidRPr="00731C46">
        <w:rPr>
          <w:sz w:val="22"/>
          <w:szCs w:val="22"/>
          <w:lang w:eastAsia="en-US"/>
        </w:rPr>
        <w:t>?</w:t>
      </w:r>
    </w:p>
    <w:p w14:paraId="6A8F491A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1.7. Українська  орфоепічна </w:t>
      </w:r>
      <w:proofErr w:type="spellStart"/>
      <w:r w:rsidRPr="00731C46">
        <w:rPr>
          <w:sz w:val="22"/>
          <w:szCs w:val="22"/>
          <w:lang w:eastAsia="en-US"/>
        </w:rPr>
        <w:t>автентика</w:t>
      </w:r>
      <w:proofErr w:type="spellEnd"/>
      <w:r w:rsidRPr="00731C46">
        <w:rPr>
          <w:sz w:val="22"/>
          <w:szCs w:val="22"/>
          <w:lang w:eastAsia="en-US"/>
        </w:rPr>
        <w:t xml:space="preserve"> (голосні, дзвінкі приголосні, тверді шиплячі, г і ґ, дифтонги, явище мовної асиміляції: як із цим упоратися). Особливості українського наголосу. Говорімо вправно: маємо </w:t>
      </w:r>
      <w:r w:rsidRPr="00731C46">
        <w:rPr>
          <w:i/>
          <w:iCs/>
          <w:sz w:val="22"/>
          <w:szCs w:val="22"/>
          <w:lang w:eastAsia="en-US"/>
        </w:rPr>
        <w:t>можливість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змогу</w:t>
      </w:r>
      <w:r w:rsidRPr="00731C46">
        <w:rPr>
          <w:sz w:val="22"/>
          <w:szCs w:val="22"/>
          <w:lang w:eastAsia="en-US"/>
        </w:rPr>
        <w:t xml:space="preserve">? </w:t>
      </w:r>
      <w:r w:rsidRPr="00731C46">
        <w:rPr>
          <w:i/>
          <w:iCs/>
          <w:sz w:val="22"/>
          <w:szCs w:val="22"/>
          <w:lang w:eastAsia="en-US"/>
        </w:rPr>
        <w:t>навчальні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учбові</w:t>
      </w:r>
      <w:r w:rsidRPr="00731C46">
        <w:rPr>
          <w:sz w:val="22"/>
          <w:szCs w:val="22"/>
          <w:lang w:eastAsia="en-US"/>
        </w:rPr>
        <w:t xml:space="preserve">? </w:t>
      </w:r>
      <w:r w:rsidRPr="00731C46">
        <w:rPr>
          <w:i/>
          <w:iCs/>
          <w:sz w:val="22"/>
          <w:szCs w:val="22"/>
          <w:lang w:eastAsia="en-US"/>
        </w:rPr>
        <w:t>те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саме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одне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і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те ж саме</w:t>
      </w:r>
      <w:r w:rsidRPr="00731C46">
        <w:rPr>
          <w:sz w:val="22"/>
          <w:szCs w:val="22"/>
          <w:lang w:eastAsia="en-US"/>
        </w:rPr>
        <w:t xml:space="preserve">? </w:t>
      </w:r>
      <w:r w:rsidRPr="00731C46">
        <w:rPr>
          <w:i/>
          <w:iCs/>
          <w:sz w:val="22"/>
          <w:szCs w:val="22"/>
          <w:lang w:eastAsia="en-US"/>
        </w:rPr>
        <w:t>незважаючи</w:t>
      </w:r>
      <w:r w:rsidRPr="00731C46">
        <w:rPr>
          <w:sz w:val="22"/>
          <w:szCs w:val="22"/>
          <w:lang w:eastAsia="en-US"/>
        </w:rPr>
        <w:t xml:space="preserve"> і </w:t>
      </w:r>
      <w:r w:rsidRPr="00731C46">
        <w:rPr>
          <w:i/>
          <w:iCs/>
          <w:sz w:val="22"/>
          <w:szCs w:val="22"/>
          <w:lang w:eastAsia="en-US"/>
        </w:rPr>
        <w:t>не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дивлячись</w:t>
      </w:r>
      <w:r w:rsidRPr="00731C46">
        <w:rPr>
          <w:sz w:val="22"/>
          <w:szCs w:val="22"/>
          <w:lang w:eastAsia="en-US"/>
        </w:rPr>
        <w:t>.</w:t>
      </w:r>
    </w:p>
    <w:p w14:paraId="15F46CAC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1.8. Позиційні чергування в українській мові (у/в, з/із/зі (зо), і/й та ін.).</w:t>
      </w:r>
    </w:p>
    <w:p w14:paraId="5CF9D07C" w14:textId="77777777" w:rsidR="00731C46" w:rsidRPr="00731C46" w:rsidRDefault="00731C46" w:rsidP="00731C46">
      <w:pPr>
        <w:ind w:left="193"/>
        <w:jc w:val="both"/>
        <w:rPr>
          <w:sz w:val="22"/>
          <w:szCs w:val="22"/>
          <w:lang w:eastAsia="en-US"/>
        </w:rPr>
      </w:pPr>
    </w:p>
    <w:p w14:paraId="76C00241" w14:textId="77777777" w:rsidR="00731C46" w:rsidRPr="00731C46" w:rsidRDefault="00731C46" w:rsidP="00731C46">
      <w:pPr>
        <w:ind w:left="193" w:hanging="335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2. Українська граматика на рівні «упевнений користувач».</w:t>
      </w:r>
    </w:p>
    <w:p w14:paraId="3F237651" w14:textId="77777777" w:rsidR="00731C46" w:rsidRPr="00731C46" w:rsidRDefault="00731C46" w:rsidP="00731C46">
      <w:pPr>
        <w:ind w:firstLine="142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2.1. Кілька зауваг про історичні чергування голосних і приголосних у нашій мові.</w:t>
      </w:r>
    </w:p>
    <w:p w14:paraId="4E7EE142" w14:textId="77777777" w:rsidR="00731C46" w:rsidRPr="00731C46" w:rsidRDefault="00731C46" w:rsidP="00731C46">
      <w:pPr>
        <w:ind w:left="142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2.2. Дякуємо, висловлюємо прохання, перепрошуємо правильно.</w:t>
      </w:r>
    </w:p>
    <w:p w14:paraId="74948707" w14:textId="77777777" w:rsidR="00731C46" w:rsidRPr="00731C46" w:rsidRDefault="00731C46" w:rsidP="00731C46">
      <w:pPr>
        <w:tabs>
          <w:tab w:val="left" w:pos="142"/>
        </w:tabs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   2.3. Ознаки та причини неуспішної мовної  комунікації.</w:t>
      </w:r>
    </w:p>
    <w:p w14:paraId="010D0086" w14:textId="77777777" w:rsidR="00731C46" w:rsidRPr="00731C46" w:rsidRDefault="00731C46" w:rsidP="00731C46">
      <w:pPr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   2.4. Головне про рід, число й відмінок іменників.</w:t>
      </w:r>
    </w:p>
    <w:p w14:paraId="6AD9B439" w14:textId="77777777" w:rsidR="00731C46" w:rsidRPr="00731C46" w:rsidRDefault="00731C46" w:rsidP="00731C46">
      <w:pPr>
        <w:ind w:left="284" w:hanging="142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2.5. Говорімо вправно: чи </w:t>
      </w:r>
      <w:r w:rsidRPr="00731C46">
        <w:rPr>
          <w:i/>
          <w:iCs/>
          <w:sz w:val="22"/>
          <w:szCs w:val="22"/>
          <w:lang w:eastAsia="en-US"/>
        </w:rPr>
        <w:t>піднімати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питання</w:t>
      </w:r>
      <w:r w:rsidRPr="00731C46">
        <w:rPr>
          <w:sz w:val="22"/>
          <w:szCs w:val="22"/>
          <w:lang w:eastAsia="en-US"/>
        </w:rPr>
        <w:t xml:space="preserve">? коли </w:t>
      </w:r>
      <w:r w:rsidRPr="00731C46">
        <w:rPr>
          <w:i/>
          <w:iCs/>
          <w:sz w:val="22"/>
          <w:szCs w:val="22"/>
          <w:lang w:eastAsia="en-US"/>
        </w:rPr>
        <w:t>розв’язуємо</w:t>
      </w:r>
      <w:r w:rsidRPr="00731C46">
        <w:rPr>
          <w:sz w:val="22"/>
          <w:szCs w:val="22"/>
          <w:lang w:eastAsia="en-US"/>
        </w:rPr>
        <w:t xml:space="preserve">, а коли </w:t>
      </w:r>
      <w:r w:rsidRPr="00731C46">
        <w:rPr>
          <w:i/>
          <w:iCs/>
          <w:sz w:val="22"/>
          <w:szCs w:val="22"/>
          <w:lang w:eastAsia="en-US"/>
        </w:rPr>
        <w:t>вирішуємо</w:t>
      </w:r>
      <w:r w:rsidRPr="00731C46">
        <w:rPr>
          <w:sz w:val="22"/>
          <w:szCs w:val="22"/>
          <w:lang w:eastAsia="en-US"/>
        </w:rPr>
        <w:t xml:space="preserve">? чи </w:t>
      </w:r>
      <w:r w:rsidRPr="00731C46">
        <w:rPr>
          <w:i/>
          <w:iCs/>
          <w:sz w:val="22"/>
          <w:szCs w:val="22"/>
          <w:lang w:eastAsia="en-US"/>
        </w:rPr>
        <w:t>сьогоднішній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день</w:t>
      </w:r>
      <w:r w:rsidRPr="00731C46">
        <w:rPr>
          <w:sz w:val="22"/>
          <w:szCs w:val="22"/>
          <w:lang w:eastAsia="en-US"/>
        </w:rPr>
        <w:t xml:space="preserve"> найкращий? про сполучні слова </w:t>
      </w:r>
      <w:r w:rsidRPr="00731C46">
        <w:rPr>
          <w:i/>
          <w:iCs/>
          <w:sz w:val="22"/>
          <w:szCs w:val="22"/>
          <w:lang w:eastAsia="en-US"/>
        </w:rPr>
        <w:t>який</w:t>
      </w:r>
      <w:r w:rsidRPr="00731C46">
        <w:rPr>
          <w:sz w:val="22"/>
          <w:szCs w:val="22"/>
          <w:lang w:eastAsia="en-US"/>
        </w:rPr>
        <w:t xml:space="preserve">, </w:t>
      </w:r>
      <w:r w:rsidRPr="00731C46">
        <w:rPr>
          <w:i/>
          <w:iCs/>
          <w:sz w:val="22"/>
          <w:szCs w:val="22"/>
          <w:lang w:eastAsia="en-US"/>
        </w:rPr>
        <w:t>що</w:t>
      </w:r>
      <w:r w:rsidRPr="00731C46">
        <w:rPr>
          <w:sz w:val="22"/>
          <w:szCs w:val="22"/>
          <w:lang w:eastAsia="en-US"/>
        </w:rPr>
        <w:t xml:space="preserve">, </w:t>
      </w:r>
      <w:r w:rsidRPr="00731C46">
        <w:rPr>
          <w:i/>
          <w:iCs/>
          <w:sz w:val="22"/>
          <w:szCs w:val="22"/>
          <w:lang w:eastAsia="en-US"/>
        </w:rPr>
        <w:t>котрий</w:t>
      </w:r>
      <w:r w:rsidRPr="00731C46">
        <w:rPr>
          <w:sz w:val="22"/>
          <w:szCs w:val="22"/>
          <w:lang w:eastAsia="en-US"/>
        </w:rPr>
        <w:t xml:space="preserve">, </w:t>
      </w:r>
      <w:r w:rsidRPr="00731C46">
        <w:rPr>
          <w:i/>
          <w:iCs/>
          <w:sz w:val="22"/>
          <w:szCs w:val="22"/>
          <w:lang w:eastAsia="en-US"/>
        </w:rPr>
        <w:t>чий</w:t>
      </w:r>
      <w:r w:rsidRPr="00731C46">
        <w:rPr>
          <w:sz w:val="22"/>
          <w:szCs w:val="22"/>
          <w:lang w:eastAsia="en-US"/>
        </w:rPr>
        <w:t>.</w:t>
      </w:r>
    </w:p>
    <w:p w14:paraId="3CE3DA9B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2.6. Діалог і його організація. Правила для мовця. Правила для слухача.</w:t>
      </w:r>
    </w:p>
    <w:p w14:paraId="0C4640E8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2.7. Ступенювання прикметників: уникаймо поширених помилок і плекаймо нормативне вживання прикметникових форм.</w:t>
      </w:r>
    </w:p>
    <w:p w14:paraId="7E34BA87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2.8. Що треба знати про українські займенники?</w:t>
      </w:r>
    </w:p>
    <w:p w14:paraId="47E4BA5D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2.9. Майже все про числівник: правопис і відмінювання числівників; сполучення числівників з іменниками та прикметниками; сполуки, що позначають дати й час; правила записування </w:t>
      </w:r>
      <w:proofErr w:type="spellStart"/>
      <w:r w:rsidRPr="00731C46">
        <w:rPr>
          <w:sz w:val="22"/>
          <w:szCs w:val="22"/>
          <w:lang w:eastAsia="en-US"/>
        </w:rPr>
        <w:t>словосполук</w:t>
      </w:r>
      <w:proofErr w:type="spellEnd"/>
      <w:r w:rsidRPr="00731C46">
        <w:rPr>
          <w:sz w:val="22"/>
          <w:szCs w:val="22"/>
          <w:lang w:eastAsia="en-US"/>
        </w:rPr>
        <w:t xml:space="preserve"> із цифрами.</w:t>
      </w:r>
    </w:p>
    <w:p w14:paraId="2CCE5C3A" w14:textId="77777777" w:rsidR="00731C46" w:rsidRPr="00731C46" w:rsidRDefault="00731C46" w:rsidP="00731C46">
      <w:pPr>
        <w:jc w:val="both"/>
        <w:rPr>
          <w:sz w:val="22"/>
          <w:szCs w:val="22"/>
          <w:lang w:eastAsia="en-US"/>
        </w:rPr>
      </w:pPr>
    </w:p>
    <w:p w14:paraId="03B4D9C4" w14:textId="77777777" w:rsidR="00731C46" w:rsidRPr="00731C46" w:rsidRDefault="00731C46" w:rsidP="00731C46">
      <w:pPr>
        <w:ind w:left="142" w:hanging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3. Українська граматика на рівні «упевнений користувач» - 2.</w:t>
      </w:r>
    </w:p>
    <w:p w14:paraId="4C12ECA0" w14:textId="77777777" w:rsidR="00731C46" w:rsidRPr="00731C46" w:rsidRDefault="00731C46" w:rsidP="00731C46">
      <w:pPr>
        <w:ind w:firstLine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3.1. Дієслово як центр української граматики: категорії дієслова.</w:t>
      </w:r>
    </w:p>
    <w:p w14:paraId="0D0C875A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3.2. Форми дієслова: дієприкметник і дієприслівник. Безособові дієслова на </w:t>
      </w:r>
      <w:r w:rsidRPr="00731C46">
        <w:rPr>
          <w:i/>
          <w:sz w:val="22"/>
          <w:szCs w:val="22"/>
          <w:lang w:eastAsia="en-US"/>
        </w:rPr>
        <w:t>-но</w:t>
      </w:r>
      <w:r w:rsidRPr="00731C46">
        <w:rPr>
          <w:sz w:val="22"/>
          <w:szCs w:val="22"/>
          <w:lang w:eastAsia="en-US"/>
        </w:rPr>
        <w:t xml:space="preserve">, </w:t>
      </w:r>
      <w:r w:rsidRPr="00731C46">
        <w:rPr>
          <w:i/>
          <w:sz w:val="22"/>
          <w:szCs w:val="22"/>
          <w:lang w:eastAsia="en-US"/>
        </w:rPr>
        <w:t>-то</w:t>
      </w:r>
      <w:r w:rsidRPr="00731C46">
        <w:rPr>
          <w:sz w:val="22"/>
          <w:szCs w:val="22"/>
          <w:lang w:eastAsia="en-US"/>
        </w:rPr>
        <w:t>, зворотні дієслова.</w:t>
      </w:r>
    </w:p>
    <w:p w14:paraId="34B13747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3.3. Особливості дієслівного керування: найуживаніші випадки.</w:t>
      </w:r>
    </w:p>
    <w:p w14:paraId="0DA25F62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3.4. Говорімо вправно: </w:t>
      </w:r>
      <w:r w:rsidRPr="00731C46">
        <w:rPr>
          <w:i/>
          <w:iCs/>
          <w:sz w:val="22"/>
          <w:szCs w:val="22"/>
          <w:lang w:eastAsia="en-US"/>
        </w:rPr>
        <w:t>разом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з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тим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водночас</w:t>
      </w:r>
      <w:r w:rsidRPr="00731C46">
        <w:rPr>
          <w:sz w:val="22"/>
          <w:szCs w:val="22"/>
          <w:lang w:eastAsia="en-US"/>
        </w:rPr>
        <w:t xml:space="preserve">? </w:t>
      </w:r>
      <w:r w:rsidRPr="00731C46">
        <w:rPr>
          <w:i/>
          <w:iCs/>
          <w:sz w:val="22"/>
          <w:szCs w:val="22"/>
          <w:lang w:eastAsia="en-US"/>
        </w:rPr>
        <w:t>у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якості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як</w:t>
      </w:r>
      <w:r w:rsidRPr="00731C46">
        <w:rPr>
          <w:sz w:val="22"/>
          <w:szCs w:val="22"/>
          <w:lang w:eastAsia="en-US"/>
        </w:rPr>
        <w:t xml:space="preserve">?  ми </w:t>
      </w:r>
      <w:r w:rsidRPr="00731C46">
        <w:rPr>
          <w:i/>
          <w:iCs/>
          <w:sz w:val="22"/>
          <w:szCs w:val="22"/>
          <w:lang w:eastAsia="en-US"/>
        </w:rPr>
        <w:t>маємо</w:t>
      </w:r>
      <w:r w:rsidRPr="00731C46">
        <w:rPr>
          <w:sz w:val="22"/>
          <w:szCs w:val="22"/>
          <w:lang w:eastAsia="en-US"/>
        </w:rPr>
        <w:t xml:space="preserve">, </w:t>
      </w:r>
      <w:r w:rsidRPr="00731C46">
        <w:rPr>
          <w:i/>
          <w:iCs/>
          <w:sz w:val="22"/>
          <w:szCs w:val="22"/>
          <w:lang w:eastAsia="en-US"/>
        </w:rPr>
        <w:t>мусимо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повинні</w:t>
      </w:r>
      <w:r w:rsidRPr="00731C46">
        <w:rPr>
          <w:sz w:val="22"/>
          <w:szCs w:val="22"/>
          <w:lang w:eastAsia="en-US"/>
        </w:rPr>
        <w:t xml:space="preserve">? і про  </w:t>
      </w:r>
      <w:r w:rsidRPr="00731C46">
        <w:rPr>
          <w:i/>
          <w:iCs/>
          <w:sz w:val="22"/>
          <w:szCs w:val="22"/>
          <w:lang w:eastAsia="en-US"/>
        </w:rPr>
        <w:t>складник</w:t>
      </w:r>
      <w:r w:rsidRPr="00731C46">
        <w:rPr>
          <w:sz w:val="22"/>
          <w:szCs w:val="22"/>
          <w:lang w:eastAsia="en-US"/>
        </w:rPr>
        <w:t>.</w:t>
      </w:r>
    </w:p>
    <w:p w14:paraId="2931FC1C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lastRenderedPageBreak/>
        <w:t>3.5. Зони функціонування українських прийменників і сполучників.</w:t>
      </w:r>
    </w:p>
    <w:p w14:paraId="7DA178EA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3.6. Говорімо вправно: чи </w:t>
      </w:r>
      <w:r w:rsidRPr="00731C46">
        <w:rPr>
          <w:i/>
          <w:iCs/>
          <w:sz w:val="22"/>
          <w:szCs w:val="22"/>
          <w:lang w:eastAsia="en-US"/>
        </w:rPr>
        <w:t>заключати</w:t>
      </w:r>
      <w:r w:rsidRPr="00731C46">
        <w:rPr>
          <w:sz w:val="22"/>
          <w:szCs w:val="22"/>
          <w:lang w:eastAsia="en-US"/>
        </w:rPr>
        <w:t xml:space="preserve"> договори? </w:t>
      </w:r>
      <w:r w:rsidRPr="00731C46">
        <w:rPr>
          <w:i/>
          <w:iCs/>
          <w:sz w:val="22"/>
          <w:szCs w:val="22"/>
          <w:lang w:eastAsia="en-US"/>
        </w:rPr>
        <w:t>за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допомогою</w:t>
      </w:r>
      <w:r w:rsidRPr="00731C46">
        <w:rPr>
          <w:sz w:val="22"/>
          <w:szCs w:val="22"/>
          <w:lang w:eastAsia="en-US"/>
        </w:rPr>
        <w:t xml:space="preserve"> чи </w:t>
      </w:r>
      <w:r w:rsidRPr="00731C46">
        <w:rPr>
          <w:i/>
          <w:iCs/>
          <w:sz w:val="22"/>
          <w:szCs w:val="22"/>
          <w:lang w:eastAsia="en-US"/>
        </w:rPr>
        <w:t>з</w:t>
      </w:r>
      <w:r w:rsidRPr="00731C46">
        <w:rPr>
          <w:sz w:val="22"/>
          <w:szCs w:val="22"/>
          <w:lang w:eastAsia="en-US"/>
        </w:rPr>
        <w:t xml:space="preserve"> </w:t>
      </w:r>
      <w:r w:rsidRPr="00731C46">
        <w:rPr>
          <w:i/>
          <w:iCs/>
          <w:sz w:val="22"/>
          <w:szCs w:val="22"/>
          <w:lang w:eastAsia="en-US"/>
        </w:rPr>
        <w:t>допомогою</w:t>
      </w:r>
      <w:r w:rsidRPr="00731C46">
        <w:rPr>
          <w:sz w:val="22"/>
          <w:szCs w:val="22"/>
          <w:lang w:eastAsia="en-US"/>
        </w:rPr>
        <w:t xml:space="preserve">? коли </w:t>
      </w:r>
      <w:r w:rsidRPr="00731C46">
        <w:rPr>
          <w:i/>
          <w:iCs/>
          <w:sz w:val="22"/>
          <w:szCs w:val="22"/>
          <w:lang w:eastAsia="en-US"/>
        </w:rPr>
        <w:t>дотримуємося</w:t>
      </w:r>
      <w:r w:rsidRPr="00731C46">
        <w:rPr>
          <w:sz w:val="22"/>
          <w:szCs w:val="22"/>
          <w:lang w:eastAsia="en-US"/>
        </w:rPr>
        <w:t xml:space="preserve">, а коли </w:t>
      </w:r>
      <w:r w:rsidRPr="00731C46">
        <w:rPr>
          <w:i/>
          <w:iCs/>
          <w:sz w:val="22"/>
          <w:szCs w:val="22"/>
          <w:lang w:eastAsia="en-US"/>
        </w:rPr>
        <w:t>притримуємося</w:t>
      </w:r>
      <w:r w:rsidRPr="00731C46">
        <w:rPr>
          <w:sz w:val="22"/>
          <w:szCs w:val="22"/>
          <w:lang w:eastAsia="en-US"/>
        </w:rPr>
        <w:t>?</w:t>
      </w:r>
    </w:p>
    <w:p w14:paraId="36A8926F" w14:textId="77777777" w:rsidR="00731C46" w:rsidRPr="00731C46" w:rsidRDefault="00731C46" w:rsidP="00731C46">
      <w:pPr>
        <w:ind w:left="284"/>
        <w:jc w:val="both"/>
        <w:rPr>
          <w:sz w:val="22"/>
          <w:szCs w:val="22"/>
          <w:lang w:eastAsia="en-US"/>
        </w:rPr>
      </w:pPr>
    </w:p>
    <w:p w14:paraId="7C0675AD" w14:textId="77777777" w:rsidR="00731C46" w:rsidRPr="00731C46" w:rsidRDefault="00731C46" w:rsidP="00731C46">
      <w:pPr>
        <w:tabs>
          <w:tab w:val="left" w:pos="142"/>
        </w:tabs>
        <w:ind w:left="284" w:hanging="426"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4. У центрі уваги – речення!</w:t>
      </w:r>
    </w:p>
    <w:p w14:paraId="1EDD6762" w14:textId="77777777" w:rsidR="00731C46" w:rsidRPr="00731C46" w:rsidRDefault="00731C46" w:rsidP="00731C46">
      <w:pPr>
        <w:ind w:left="284" w:hanging="142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4.1. Головне про український синтаксис.</w:t>
      </w:r>
    </w:p>
    <w:p w14:paraId="2ED3E60E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4.2. Порядок слів у реченні.</w:t>
      </w:r>
    </w:p>
    <w:p w14:paraId="122D7D8E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4.3. Дієслівність як ознака української мови.</w:t>
      </w:r>
    </w:p>
    <w:p w14:paraId="76367B96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4.4. Перевага активних конструкцій над пасивними.</w:t>
      </w:r>
    </w:p>
    <w:p w14:paraId="233022E1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4.5. Норми вживання безособових конструкцій на -но, -то.</w:t>
      </w:r>
    </w:p>
    <w:p w14:paraId="08B6CF1C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 4.6. Приклади правильного вживання висловів ділової та фахової мови.</w:t>
      </w:r>
    </w:p>
    <w:p w14:paraId="68340F94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</w:p>
    <w:p w14:paraId="304699A0" w14:textId="77777777" w:rsidR="00731C46" w:rsidRPr="00731C46" w:rsidRDefault="00731C46" w:rsidP="00731C46">
      <w:pPr>
        <w:ind w:left="360" w:hanging="502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>5. Сучасна пунктуаційна культура</w:t>
      </w:r>
    </w:p>
    <w:p w14:paraId="1F806871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5.1. Кодифіковані розділові знаки.</w:t>
      </w:r>
    </w:p>
    <w:p w14:paraId="1C337E4F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5.2. Некодифіковані розділові знаки.</w:t>
      </w:r>
    </w:p>
    <w:p w14:paraId="7E816C92" w14:textId="77777777" w:rsidR="00731C46" w:rsidRPr="00731C46" w:rsidRDefault="00731C46" w:rsidP="00731C46">
      <w:pPr>
        <w:ind w:left="360" w:hanging="218"/>
        <w:contextualSpacing/>
        <w:jc w:val="both"/>
        <w:rPr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5.3. Про деякі труднощі при виборі розділових знаків.</w:t>
      </w:r>
    </w:p>
    <w:p w14:paraId="462F0F01" w14:textId="77777777" w:rsidR="00731C46" w:rsidRPr="00731C46" w:rsidRDefault="00731C46" w:rsidP="00731C46">
      <w:pPr>
        <w:spacing w:after="200" w:line="276" w:lineRule="auto"/>
        <w:ind w:left="360" w:hanging="218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31C46">
        <w:rPr>
          <w:sz w:val="22"/>
          <w:szCs w:val="22"/>
          <w:lang w:eastAsia="en-US"/>
        </w:rPr>
        <w:t xml:space="preserve"> 5.4. Новітні знаки для логічного і синтаксичного членування висловлювання.</w:t>
      </w:r>
    </w:p>
    <w:p w14:paraId="165F7DD8" w14:textId="77777777" w:rsidR="00731C46" w:rsidRPr="00E53474" w:rsidRDefault="00731C46" w:rsidP="002944E1">
      <w:pPr>
        <w:jc w:val="both"/>
        <w:rPr>
          <w:b/>
        </w:rPr>
      </w:pPr>
    </w:p>
    <w:p w14:paraId="686B9132" w14:textId="77777777" w:rsidR="003E1405" w:rsidRPr="00E53474" w:rsidRDefault="003E1405" w:rsidP="00E53474">
      <w:pPr>
        <w:ind w:firstLine="284"/>
        <w:jc w:val="both"/>
      </w:pPr>
    </w:p>
    <w:p w14:paraId="01AE212E" w14:textId="70FD7C74" w:rsidR="00152EC6" w:rsidRDefault="009176FE" w:rsidP="00100CD6">
      <w:r w:rsidRPr="00E53474">
        <w:rPr>
          <w:b/>
        </w:rPr>
        <w:t xml:space="preserve">     Реєстрація</w:t>
      </w:r>
      <w:r w:rsidRPr="00E53474">
        <w:t xml:space="preserve">: </w:t>
      </w:r>
      <w:r w:rsidR="00E37270">
        <w:rPr>
          <w:b/>
        </w:rPr>
        <w:t xml:space="preserve">до </w:t>
      </w:r>
      <w:r w:rsidR="00B15ADC">
        <w:rPr>
          <w:b/>
        </w:rPr>
        <w:t>1</w:t>
      </w:r>
      <w:r w:rsidR="00561ADF">
        <w:rPr>
          <w:b/>
        </w:rPr>
        <w:t>9</w:t>
      </w:r>
      <w:r w:rsidR="00961DB6">
        <w:rPr>
          <w:b/>
        </w:rPr>
        <w:t xml:space="preserve"> </w:t>
      </w:r>
      <w:r w:rsidR="00561ADF">
        <w:rPr>
          <w:b/>
          <w:lang w:val="ru-RU"/>
        </w:rPr>
        <w:t>лютого</w:t>
      </w:r>
      <w:r w:rsidR="008B1641">
        <w:rPr>
          <w:b/>
        </w:rPr>
        <w:t xml:space="preserve"> </w:t>
      </w:r>
      <w:r w:rsidR="008A10AA">
        <w:rPr>
          <w:b/>
        </w:rPr>
        <w:t>202</w:t>
      </w:r>
      <w:r w:rsidR="00561ADF">
        <w:rPr>
          <w:b/>
        </w:rPr>
        <w:t>5</w:t>
      </w:r>
      <w:r w:rsidR="002944E1">
        <w:rPr>
          <w:b/>
        </w:rPr>
        <w:t> </w:t>
      </w:r>
      <w:r w:rsidRPr="00E53474">
        <w:rPr>
          <w:b/>
        </w:rPr>
        <w:t xml:space="preserve">року </w:t>
      </w:r>
      <w:r w:rsidRPr="00E53474">
        <w:t xml:space="preserve">за посиланням: </w:t>
      </w:r>
    </w:p>
    <w:p w14:paraId="02263986" w14:textId="0CFDF8D8" w:rsidR="00D045D3" w:rsidRDefault="009961B9" w:rsidP="00152EC6">
      <w:hyperlink r:id="rId10" w:history="1">
        <w:r w:rsidR="00D045D3" w:rsidRPr="00666BC9">
          <w:rPr>
            <w:rStyle w:val="a5"/>
          </w:rPr>
          <w:t>https://docs.google.com/forms/d/e/1FAIpQLSfhQPY7Dg3yYIGyjxX_tIECkFAyIjCKDQ396eWg6wL0kWls6g/viewform</w:t>
        </w:r>
      </w:hyperlink>
    </w:p>
    <w:p w14:paraId="5952BE8D" w14:textId="6D94D7C3" w:rsidR="006E0233" w:rsidRDefault="001F6469" w:rsidP="00152EC6">
      <w:r>
        <w:t xml:space="preserve"> </w:t>
      </w:r>
      <w:r w:rsidR="009176FE" w:rsidRPr="00E53474">
        <w:rPr>
          <w:color w:val="FF0000"/>
        </w:rPr>
        <w:t xml:space="preserve"> </w:t>
      </w:r>
    </w:p>
    <w:p w14:paraId="5664FFDD" w14:textId="77777777" w:rsidR="00152EC6" w:rsidRPr="00152EC6" w:rsidRDefault="00152EC6" w:rsidP="00152EC6"/>
    <w:p w14:paraId="7BB8968D" w14:textId="021922FE" w:rsidR="003E1405" w:rsidRPr="00E53474" w:rsidRDefault="001038B6" w:rsidP="00E53474">
      <w:pPr>
        <w:ind w:firstLine="284"/>
        <w:jc w:val="both"/>
        <w:rPr>
          <w:b/>
        </w:rPr>
      </w:pPr>
      <w:proofErr w:type="spellStart"/>
      <w:r>
        <w:rPr>
          <w:b/>
        </w:rPr>
        <w:t>Контактн</w:t>
      </w:r>
      <w:proofErr w:type="spellEnd"/>
      <w:r>
        <w:rPr>
          <w:b/>
          <w:lang w:val="ru-RU"/>
        </w:rPr>
        <w:t>а</w:t>
      </w:r>
      <w:r>
        <w:rPr>
          <w:b/>
        </w:rPr>
        <w:t xml:space="preserve"> особа</w:t>
      </w:r>
      <w:r w:rsidR="009176FE" w:rsidRPr="00E53474">
        <w:rPr>
          <w:b/>
        </w:rPr>
        <w:t xml:space="preserve">: </w:t>
      </w:r>
    </w:p>
    <w:p w14:paraId="5A65BDBE" w14:textId="6933CC74" w:rsidR="0010470A" w:rsidRPr="00E37270" w:rsidRDefault="00561ADF" w:rsidP="00E37270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ADF">
        <w:rPr>
          <w:rFonts w:ascii="Times New Roman" w:hAnsi="Times New Roman" w:cs="Times New Roman"/>
          <w:sz w:val="24"/>
          <w:szCs w:val="24"/>
        </w:rPr>
        <w:t>Горета Любов В`ячеславівна</w:t>
      </w:r>
      <w:r w:rsidR="0010470A" w:rsidRPr="001764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методист</w:t>
      </w:r>
      <w:r w:rsidR="0010470A" w:rsidRPr="001764A0">
        <w:rPr>
          <w:rFonts w:ascii="Times New Roman" w:hAnsi="Times New Roman" w:cs="Times New Roman"/>
          <w:sz w:val="24"/>
          <w:szCs w:val="24"/>
        </w:rPr>
        <w:t xml:space="preserve"> центру розвитку кадровог</w:t>
      </w:r>
      <w:r w:rsidR="00100CD6">
        <w:rPr>
          <w:rFonts w:ascii="Times New Roman" w:hAnsi="Times New Roman" w:cs="Times New Roman"/>
          <w:sz w:val="24"/>
          <w:szCs w:val="24"/>
        </w:rPr>
        <w:t>о потенціалу</w:t>
      </w:r>
      <w:r w:rsidR="0010470A" w:rsidRPr="001764A0">
        <w:rPr>
          <w:rFonts w:ascii="Times New Roman" w:hAnsi="Times New Roman" w:cs="Times New Roman"/>
          <w:sz w:val="24"/>
          <w:szCs w:val="24"/>
        </w:rPr>
        <w:t>,</w:t>
      </w:r>
      <w:r w:rsidR="00100CD6">
        <w:rPr>
          <w:rFonts w:ascii="Times New Roman" w:hAnsi="Times New Roman" w:cs="Times New Roman"/>
          <w:sz w:val="24"/>
          <w:szCs w:val="24"/>
        </w:rPr>
        <w:t xml:space="preserve">    </w:t>
      </w:r>
      <w:r w:rsidR="0010470A" w:rsidRPr="001764A0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10470A" w:rsidRPr="001764A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10470A" w:rsidRPr="001764A0">
        <w:rPr>
          <w:rFonts w:ascii="Times New Roman" w:hAnsi="Times New Roman" w:cs="Times New Roman"/>
          <w:sz w:val="24"/>
          <w:szCs w:val="24"/>
        </w:rPr>
        <w:t xml:space="preserve">:  </w:t>
      </w:r>
      <w:hyperlink r:id="rId11" w:history="1">
        <w:r w:rsidRPr="006001B1">
          <w:rPr>
            <w:rStyle w:val="a5"/>
            <w:lang w:val="en-US"/>
          </w:rPr>
          <w:t>l</w:t>
        </w:r>
        <w:r w:rsidRPr="006001B1">
          <w:rPr>
            <w:rStyle w:val="a5"/>
            <w:lang w:val="ru-RU"/>
          </w:rPr>
          <w:t>.</w:t>
        </w:r>
        <w:r w:rsidRPr="006001B1">
          <w:rPr>
            <w:rStyle w:val="a5"/>
            <w:lang w:val="en-US"/>
          </w:rPr>
          <w:t>goreta</w:t>
        </w:r>
        <w:r w:rsidRPr="006001B1">
          <w:rPr>
            <w:rStyle w:val="a5"/>
          </w:rPr>
          <w:t>@crkp.sumdu.edu.ua</w:t>
        </w:r>
      </w:hyperlink>
      <w:r w:rsidR="00E37270">
        <w:t xml:space="preserve"> </w:t>
      </w:r>
      <w:r w:rsidR="0010470A" w:rsidRPr="00E3727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470A" w:rsidRPr="00E37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70A" w:rsidRPr="00E37270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10470A" w:rsidRPr="00E37270">
        <w:rPr>
          <w:rFonts w:ascii="Times New Roman" w:hAnsi="Times New Roman" w:cs="Times New Roman"/>
          <w:sz w:val="24"/>
          <w:szCs w:val="24"/>
        </w:rPr>
        <w:t>. (0</w:t>
      </w:r>
      <w:r>
        <w:rPr>
          <w:rFonts w:ascii="Times New Roman" w:hAnsi="Times New Roman" w:cs="Times New Roman"/>
          <w:sz w:val="24"/>
          <w:szCs w:val="24"/>
          <w:lang w:val="en-US"/>
        </w:rPr>
        <w:t>50</w:t>
      </w:r>
      <w:r w:rsidR="0010470A" w:rsidRPr="00E3727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61</w:t>
      </w:r>
      <w:r w:rsidR="00E372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70</w:t>
      </w:r>
      <w:r w:rsidR="00E37270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  <w:lang w:val="en-US"/>
        </w:rPr>
        <w:t>42</w:t>
      </w:r>
      <w:r w:rsidR="00E37270">
        <w:rPr>
          <w:rFonts w:ascii="Times New Roman" w:hAnsi="Times New Roman" w:cs="Times New Roman"/>
          <w:sz w:val="24"/>
          <w:szCs w:val="24"/>
        </w:rPr>
        <w:t>.</w:t>
      </w:r>
    </w:p>
    <w:p w14:paraId="0C2D06CE" w14:textId="77777777" w:rsidR="003E1405" w:rsidRDefault="003E1405">
      <w:pPr>
        <w:ind w:firstLine="284"/>
        <w:jc w:val="both"/>
      </w:pPr>
    </w:p>
    <w:sectPr w:rsidR="003E1405">
      <w:pgSz w:w="11906" w:h="16838"/>
      <w:pgMar w:top="426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6866"/>
    <w:multiLevelType w:val="hybridMultilevel"/>
    <w:tmpl w:val="B9628BF6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39564691"/>
    <w:multiLevelType w:val="multilevel"/>
    <w:tmpl w:val="E93C2D76"/>
    <w:lvl w:ilvl="0">
      <w:start w:val="1"/>
      <w:numFmt w:val="bullet"/>
      <w:lvlText w:val="-"/>
      <w:lvlJc w:val="left"/>
      <w:pPr>
        <w:ind w:left="704" w:hanging="359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B4267E"/>
    <w:multiLevelType w:val="hybridMultilevel"/>
    <w:tmpl w:val="3E30222E"/>
    <w:lvl w:ilvl="0" w:tplc="C56687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05"/>
    <w:rsid w:val="00096A1A"/>
    <w:rsid w:val="000A3712"/>
    <w:rsid w:val="00100CD6"/>
    <w:rsid w:val="001038B6"/>
    <w:rsid w:val="0010470A"/>
    <w:rsid w:val="00152EC6"/>
    <w:rsid w:val="001764A0"/>
    <w:rsid w:val="001F6469"/>
    <w:rsid w:val="002114A4"/>
    <w:rsid w:val="002304C2"/>
    <w:rsid w:val="0025628F"/>
    <w:rsid w:val="002944E1"/>
    <w:rsid w:val="002C4B12"/>
    <w:rsid w:val="002D7FB7"/>
    <w:rsid w:val="0037560A"/>
    <w:rsid w:val="003B78A0"/>
    <w:rsid w:val="003E1405"/>
    <w:rsid w:val="00471993"/>
    <w:rsid w:val="00475D43"/>
    <w:rsid w:val="005144A3"/>
    <w:rsid w:val="00520460"/>
    <w:rsid w:val="00520743"/>
    <w:rsid w:val="00531623"/>
    <w:rsid w:val="00561ADF"/>
    <w:rsid w:val="0056444B"/>
    <w:rsid w:val="00590FC5"/>
    <w:rsid w:val="005A4061"/>
    <w:rsid w:val="005B16B2"/>
    <w:rsid w:val="005C2FCD"/>
    <w:rsid w:val="006365DD"/>
    <w:rsid w:val="006E0233"/>
    <w:rsid w:val="006E1584"/>
    <w:rsid w:val="00731C46"/>
    <w:rsid w:val="0076163D"/>
    <w:rsid w:val="007943EF"/>
    <w:rsid w:val="007F22D7"/>
    <w:rsid w:val="0085763B"/>
    <w:rsid w:val="0087057C"/>
    <w:rsid w:val="008A10AA"/>
    <w:rsid w:val="008A50E4"/>
    <w:rsid w:val="008B1641"/>
    <w:rsid w:val="008D6EBE"/>
    <w:rsid w:val="009176FE"/>
    <w:rsid w:val="00961DB6"/>
    <w:rsid w:val="00995309"/>
    <w:rsid w:val="009961B9"/>
    <w:rsid w:val="00AA459E"/>
    <w:rsid w:val="00AF54A6"/>
    <w:rsid w:val="00B15ADC"/>
    <w:rsid w:val="00BC511F"/>
    <w:rsid w:val="00C634F8"/>
    <w:rsid w:val="00D045D3"/>
    <w:rsid w:val="00D366FE"/>
    <w:rsid w:val="00DE2E28"/>
    <w:rsid w:val="00E25D54"/>
    <w:rsid w:val="00E3365C"/>
    <w:rsid w:val="00E37270"/>
    <w:rsid w:val="00E53474"/>
    <w:rsid w:val="00E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C762"/>
  <w15:docId w15:val="{F01E4E67-E40C-45C6-A78B-4017FC9C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226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C7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rsid w:val="00DC77AE"/>
    <w:rPr>
      <w:color w:val="0000FF"/>
      <w:u w:val="single"/>
    </w:rPr>
  </w:style>
  <w:style w:type="table" w:styleId="a6">
    <w:name w:val="Table Grid"/>
    <w:basedOn w:val="a1"/>
    <w:uiPriority w:val="99"/>
    <w:rsid w:val="00E223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F7F0F"/>
    <w:pPr>
      <w:spacing w:before="100" w:beforeAutospacing="1" w:after="100" w:afterAutospacing="1"/>
    </w:pPr>
    <w:rPr>
      <w:lang w:eastAsia="uk-UA"/>
    </w:rPr>
  </w:style>
  <w:style w:type="character" w:styleId="a8">
    <w:name w:val="Strong"/>
    <w:basedOn w:val="a0"/>
    <w:uiPriority w:val="22"/>
    <w:qFormat/>
    <w:rsid w:val="003F7F0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038A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4B6D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04B6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C4226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10">
    <w:name w:val="Абзац списка1"/>
    <w:basedOn w:val="a"/>
    <w:rsid w:val="008515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D04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.goreta@crkp.sumdu.edu.u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fhQPY7Dg3yYIGyjxX_tIECkFAyIjCKDQ396eWg6wL0kWls6g/viewform" TargetMode="External"/><Relationship Id="rId4" Type="http://schemas.openxmlformats.org/officeDocument/2006/relationships/styles" Target="styles.xml"/><Relationship Id="rId9" Type="http://schemas.openxmlformats.org/officeDocument/2006/relationships/hyperlink" Target="http://crkp.sumdu.edu.ua/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KyWtlI35chVvUD9kJgiQZDhdA==">AMUW2mXIdw9yz443NI80njTIGrFu8VP+Q2TJIzYwxDpCAgy4yOOm8PpvgvHI9IJ06vPe+pllM4IEe1mM6BZkTkd+hMp4cSJ7UkNdPkPpgvPdMBb+UZLuUjHUPdAeH5rcms8MgUsIFU7l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E9D69B-FA90-40EA-924A-79DBAD43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2796</Words>
  <Characters>1594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Горета Любов В`ячеславівна</dc:creator>
  <cp:lastModifiedBy>Горета Любов В`ячеславівна</cp:lastModifiedBy>
  <cp:revision>3</cp:revision>
  <cp:lastPrinted>2022-01-05T11:48:00Z</cp:lastPrinted>
  <dcterms:created xsi:type="dcterms:W3CDTF">2025-01-21T08:19:00Z</dcterms:created>
  <dcterms:modified xsi:type="dcterms:W3CDTF">2025-01-21T08:21:00Z</dcterms:modified>
</cp:coreProperties>
</file>